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4" w:lineRule="auto"/>
        <w:jc w:val="left"/>
        <w:rPr>
          <w:rFonts w:hint="eastAsia" w:ascii="Times New Roman" w:hAnsi="Times New Roman" w:eastAsia="黑体"/>
          <w:b w:val="0"/>
          <w:bCs/>
          <w:sz w:val="28"/>
          <w:szCs w:val="28"/>
          <w:lang w:val="en-US" w:eastAsia="zh-CN"/>
        </w:rPr>
      </w:pPr>
      <w:r>
        <w:rPr>
          <w:rFonts w:hint="eastAsia" w:ascii="Times New Roman" w:hAnsi="Times New Roman" w:eastAsia="黑体"/>
          <w:b w:val="0"/>
          <w:bCs/>
          <w:sz w:val="28"/>
          <w:szCs w:val="28"/>
          <w:lang w:val="en-US" w:eastAsia="zh-CN"/>
        </w:rPr>
        <w:t>附件</w:t>
      </w:r>
      <w:bookmarkStart w:id="0" w:name="_GoBack"/>
      <w:bookmarkEnd w:id="0"/>
      <w:r>
        <w:rPr>
          <w:rFonts w:hint="eastAsia" w:ascii="Times New Roman" w:hAnsi="Times New Roman" w:eastAsia="黑体"/>
          <w:b w:val="0"/>
          <w:bCs/>
          <w:sz w:val="28"/>
          <w:szCs w:val="28"/>
          <w:lang w:val="en-US" w:eastAsia="zh-CN"/>
        </w:rPr>
        <w:t>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4" w:lineRule="auto"/>
        <w:jc w:val="center"/>
        <w:rPr>
          <w:rFonts w:hint="eastAsia" w:ascii="Times New Roman" w:hAnsi="Times New Roman" w:eastAsia="黑体"/>
          <w:b/>
          <w:sz w:val="28"/>
          <w:szCs w:val="28"/>
          <w:lang w:val="en-US" w:eastAsia="zh-CN"/>
        </w:rPr>
      </w:pPr>
      <w:r>
        <w:rPr>
          <w:rFonts w:hint="eastAsia" w:ascii="Times New Roman" w:hAnsi="Times New Roman" w:eastAsia="黑体"/>
          <w:b/>
          <w:sz w:val="28"/>
          <w:szCs w:val="28"/>
        </w:rPr>
        <w:t>202</w:t>
      </w:r>
      <w:r>
        <w:rPr>
          <w:rFonts w:hint="eastAsia" w:eastAsia="黑体"/>
          <w:b/>
          <w:sz w:val="28"/>
          <w:szCs w:val="28"/>
          <w:lang w:val="en-US" w:eastAsia="zh-CN"/>
        </w:rPr>
        <w:t>5</w:t>
      </w:r>
      <w:r>
        <w:rPr>
          <w:rFonts w:hint="eastAsia" w:ascii="Times New Roman" w:hAnsi="Times New Roman" w:eastAsia="黑体"/>
          <w:b/>
          <w:sz w:val="28"/>
          <w:szCs w:val="28"/>
        </w:rPr>
        <w:t>年度</w:t>
      </w:r>
      <w:r>
        <w:rPr>
          <w:rFonts w:hint="eastAsia" w:eastAsia="黑体"/>
          <w:b/>
          <w:sz w:val="28"/>
          <w:szCs w:val="28"/>
          <w:lang w:val="en-US" w:eastAsia="zh-CN"/>
        </w:rPr>
        <w:t>硕士</w:t>
      </w:r>
      <w:r>
        <w:rPr>
          <w:rFonts w:hint="eastAsia" w:ascii="Times New Roman" w:hAnsi="Times New Roman" w:eastAsia="黑体"/>
          <w:b/>
          <w:sz w:val="28"/>
          <w:szCs w:val="28"/>
        </w:rPr>
        <w:t>研究生创新项目立项</w:t>
      </w:r>
      <w:r>
        <w:rPr>
          <w:rFonts w:hint="eastAsia" w:eastAsia="黑体"/>
          <w:b/>
          <w:sz w:val="28"/>
          <w:szCs w:val="28"/>
          <w:lang w:val="en-US" w:eastAsia="zh-CN"/>
        </w:rPr>
        <w:t>结果</w:t>
      </w:r>
    </w:p>
    <w:p>
      <w:pPr>
        <w:spacing w:line="40" w:lineRule="exact"/>
        <w:rPr>
          <w:rFonts w:ascii="Arial" w:hAnsi="Arial" w:cs="Arial"/>
          <w:color w:val="000000"/>
          <w:szCs w:val="20"/>
        </w:rPr>
      </w:pPr>
    </w:p>
    <w:tbl>
      <w:tblPr>
        <w:tblStyle w:val="15"/>
        <w:tblW w:w="10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80"/>
        <w:gridCol w:w="1207"/>
        <w:gridCol w:w="4012"/>
        <w:gridCol w:w="945"/>
        <w:gridCol w:w="767"/>
        <w:gridCol w:w="1021"/>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660"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rPr>
              <w:t>序号</w:t>
            </w:r>
          </w:p>
        </w:tc>
        <w:tc>
          <w:tcPr>
            <w:tcW w:w="1080"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rPr>
              <w:t>所属学院</w:t>
            </w:r>
          </w:p>
        </w:tc>
        <w:tc>
          <w:tcPr>
            <w:tcW w:w="1207"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rPr>
              <w:t>项目编号</w:t>
            </w:r>
          </w:p>
        </w:tc>
        <w:tc>
          <w:tcPr>
            <w:tcW w:w="4012"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rPr>
              <w:t>项目名称</w:t>
            </w:r>
          </w:p>
        </w:tc>
        <w:tc>
          <w:tcPr>
            <w:tcW w:w="945"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rPr>
              <w:t>负责人</w:t>
            </w:r>
          </w:p>
        </w:tc>
        <w:tc>
          <w:tcPr>
            <w:tcW w:w="767" w:type="dxa"/>
            <w:shd w:val="clear" w:color="auto" w:fill="auto"/>
            <w:vAlign w:val="center"/>
          </w:tcPr>
          <w:p>
            <w:pPr>
              <w:widowControl/>
              <w:jc w:val="center"/>
              <w:rPr>
                <w:rFonts w:hint="default" w:asciiTheme="minorEastAsia" w:hAnsiTheme="minorEastAsia" w:eastAsiaTheme="minorEastAsia" w:cstheme="minorEastAsia"/>
                <w:b/>
                <w:kern w:val="0"/>
                <w:sz w:val="20"/>
                <w:szCs w:val="20"/>
                <w:lang w:val="en-US" w:eastAsia="zh-CN"/>
              </w:rPr>
            </w:pPr>
            <w:r>
              <w:rPr>
                <w:rFonts w:hint="eastAsia" w:asciiTheme="minorEastAsia" w:hAnsiTheme="minorEastAsia" w:eastAsiaTheme="minorEastAsia" w:cstheme="minorEastAsia"/>
                <w:b/>
                <w:kern w:val="0"/>
                <w:sz w:val="20"/>
                <w:szCs w:val="20"/>
                <w:lang w:val="en-US" w:eastAsia="zh-CN"/>
              </w:rPr>
              <w:t>年级</w:t>
            </w:r>
          </w:p>
        </w:tc>
        <w:tc>
          <w:tcPr>
            <w:tcW w:w="1021"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lang w:val="en-US" w:eastAsia="zh-CN"/>
              </w:rPr>
              <w:t>研究</w:t>
            </w:r>
            <w:r>
              <w:rPr>
                <w:rFonts w:hint="eastAsia" w:asciiTheme="minorEastAsia" w:hAnsiTheme="minorEastAsia" w:eastAsiaTheme="minorEastAsia" w:cstheme="minorEastAsia"/>
                <w:b/>
                <w:kern w:val="0"/>
                <w:sz w:val="20"/>
                <w:szCs w:val="20"/>
              </w:rPr>
              <w:t>类型</w:t>
            </w:r>
          </w:p>
        </w:tc>
        <w:tc>
          <w:tcPr>
            <w:tcW w:w="1022" w:type="dxa"/>
            <w:shd w:val="clear" w:color="auto" w:fill="auto"/>
            <w:vAlign w:val="center"/>
          </w:tcPr>
          <w:p>
            <w:pPr>
              <w:widowControl/>
              <w:jc w:val="center"/>
              <w:rPr>
                <w:rFonts w:hint="eastAsia" w:asciiTheme="minorEastAsia" w:hAnsiTheme="minorEastAsia" w:eastAsiaTheme="minorEastAsia" w:cstheme="minorEastAsia"/>
                <w:b/>
                <w:kern w:val="0"/>
                <w:sz w:val="20"/>
                <w:szCs w:val="20"/>
                <w:lang w:val="en-US" w:eastAsia="zh-CN"/>
              </w:rPr>
            </w:pPr>
            <w:r>
              <w:rPr>
                <w:rFonts w:hint="eastAsia" w:ascii="Times New Roman" w:hAnsi="Times New Roman" w:eastAsia="宋体" w:cs="宋体"/>
                <w:b/>
                <w:bCs/>
                <w:sz w:val="20"/>
                <w:szCs w:val="2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PG2025001</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适应性病房对骨科术后患者生理和心理的影响：虚拟现实中的随机交叉对照试验</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孙焕瑛</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PG2025002</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基于多感共驱的建筑表皮自适应研究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王奕文</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PG2025003</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上海心血管急救可达性测评-以胸痛中心为例</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崔钊宁</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PG2025004</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夜间值班室动态照明对于夜班医生工作状态的影响研究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芦乐</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PG2025005</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北京市光伏建筑的城市景观效应评价与优化路径：结合美景度评价与公众认知分析</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周秦璇</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PG2025006</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中国儿童友好城市建设模式和策略研究——基于全国252个儿童友好案例</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吴宏振</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PG2025007</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面向全民健身的北京旧城区 “建成环境---健身习惯”HLM多层线性回归模型研究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邹嘉伟</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PG2025008</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首都功能核心区地面公共交通站台无障碍环境研究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王子睿</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PG2025009</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韧性视角下的乡村公共空间更新设计策略研究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李秋予</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10</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PG2025010</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北京藏传佛教建筑谱系化调研研究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林泽宇</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11</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PG2025011</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北京市公园特征对休闲体力活动和公共健康的影响研究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刘阳</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12</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PG2025012</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多源数据驱动下居住性历史街区空间活力评价体系的建立与应用——以潮州市和梅州市为例</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丁文琳</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13</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PG2025013</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基于数字化技术的北京宣南会馆历史文化价值阐释与展示策略研究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高帅奇</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14</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PG2025014</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崇善寺整体修复</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张笑千</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15</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PG2025015</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比较视野下的文物建筑活化利用制度与策略研究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齐畅</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16</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PG2025016</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武当山紫霄宫明代建筑群屋面构造工艺研究与残损病害分析</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郭影梅</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17</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PG2025017</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大运河北京段遗产廊道沿线城乡空间形态识别与精细化管控</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鑫笛</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18</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PG2025018</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基于空间句法与行动者网络理论的北京文化探访路步行适宜性优化研究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杨镇泽</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19</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PG2025019</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开放建筑理念下多层级城市空间与社区生长的动态适配策略研究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冯泽华</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20</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PG2025020</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城市规划视角下北京红色文化遗产价值评估与保护利用研究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吴梦迪</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21</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PG2025021</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基于情绪反馈的高强度片区街景舒适度评价与优化</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金榜</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22</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PG2025022</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北京北新桥街道历史建筑保护及开放利用策略研究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裴鹏旭</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23</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PG2025023</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空间正义视角下社区地下公服空间优化策略研究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武兴平</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24</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PG2025024</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基于韧性测度的传统村落空间分异特征及优化策略研究——以门头沟区为例</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张雯雯</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25</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PG2025025</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基于“雨洪韧性-建设成本”多目标优化的山地村庄搬迁选址研究—以门头沟区为例</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蒋家星</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26</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PG2025026</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基于社交媒体分析的工业遗址公园生态系统文化服务评估</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刘欣怡</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27</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PG2025027</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城市公园活动空间微气候及热舒适研究——以北京市紫竹院公园为例</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荆晓涵</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28</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PG2025028</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砖石制长城遗址典型病害与顶面植物根系分布特征相关性研究——以大庄科长城为例</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李子涵</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29</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PG2025029</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魏晋思想融合背景下谢灵运的山水美学观及始宁墅复原研究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赵思琦</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30</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PG2025030</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北京历史街区景观特征与城市步行行为关系研究：基于热点区域空间与景观价值评估的实证分析</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周圆</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31</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PG2025031</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北京中轴线及其延长线绿色空间生态系统服务供需评估与优化研究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刘楠</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32</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PG2025032</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基于公众参与式制图的城市微空间更新策略研究——以石景山区苹果园街道永引渠“永引花林”地块为例</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曹云龙</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33</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PG2025033</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新剪纸艺术创新设计与应用研究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田靓</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34</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PG2025034</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混合交通流自动驾驶车链设置方法研究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苏瀚文</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35</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PG2025035</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考虑混合车队的共享出行系统建模与优化</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曲子阳</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36</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PG2025036</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基于行为模式高阶关联特性超图聚类的货车出行类别划分与实例研究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吴梦琳</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37</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PG2025037</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双碳背景下的高速铁路枢纽站城融合评价</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喻言</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38</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PG2025038</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突发性扰动视角下的异质交通网络韧性研究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许晶晶</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39</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PG2025039</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sz w:val="20"/>
                <w:szCs w:val="20"/>
              </w:rPr>
            </w:pPr>
            <w:r>
              <w:rPr>
                <w:rFonts w:hint="eastAsia" w:ascii="宋体" w:hAnsi="宋体" w:eastAsia="宋体" w:cs="宋体"/>
                <w:bCs/>
                <w:sz w:val="20"/>
                <w:szCs w:val="20"/>
              </w:rPr>
              <w:t>高负压环境下矿渣基地聚合物</w:t>
            </w:r>
          </w:p>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强化再生骨料的机理研究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王彬</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40</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PG2025040</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多循环下碳封存增强型再生混凝土的强度机理及可持续性研究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宫臣</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41</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PG2025041</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大语言模型与自然语言处理驱动的装配式建筑AI应用研究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路磊</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42</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PG2025042</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钢渣沥青混合料水损害作用下多尺度损伤模拟研究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崔瑛泽</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43</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PG2025043</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温度－应变率耦合作用对蓖麻油改性环氧胶结料力学性能的影响及机理研究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王志华</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44</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PG2025044</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基于脱芳烃溶剂油的高性能环保稀释沥青冷补料材料特性研究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梁龙</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45</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PG2025045</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聚氨酯基超薄磨耗层开发及工程应用</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王明玉</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46</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PG2025046</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sz w:val="20"/>
                <w:szCs w:val="20"/>
              </w:rPr>
            </w:pPr>
            <w:r>
              <w:rPr>
                <w:rFonts w:hint="eastAsia" w:ascii="宋体" w:hAnsi="宋体" w:eastAsia="宋体" w:cs="宋体"/>
                <w:bCs/>
                <w:sz w:val="20"/>
                <w:szCs w:val="20"/>
              </w:rPr>
              <w:t>量子决策理论视角下的出行选择</w:t>
            </w:r>
          </w:p>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行为干扰与顺序效应研究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牛东宝</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47</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PG2025047</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基于模拟驾驶的混合车流下驾驶员与自动驾驶车辆作用研究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王文柏</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48</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PG2025048</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基于双重约束深度强化学习的高速公路合流区混合交通流车道级可变限速研究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李晨继</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49</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PG2025049</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城市交叉口混合交通流下网联自动驾驶汽车轨迹预测及轨迹规划</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殷子洋</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50</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PG2025050</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基于深度学习的建筑群余震风险评估</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赵虹雨</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51</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PG2025051</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考虑额枋影响的古建筑木结构一榀框架抗侧能力研究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李健业</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52</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PG2025052</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部分铰接框架性能研究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戚正浩</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53</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PG2025053</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多测点结构温度数据驱动的斜拉桥索力智能预测与评估</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刘昊航</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54</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PG2025054</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考虑等离子焊接工艺关键参数及加载方式的钛合金焊缝疲劳寿命预测方法研究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贾安多</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55</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PG2025055</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冻结盐渍土的力学性质实验及本构模型研究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孟凡明</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56</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PG2025056</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单轴压缩条件下含碳酸钠盐冻结黏土渐进破坏特性研究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孙晴晴</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57</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PG2025057</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渗流作用下富水砂卵石地层盾构隧道开挖面失稳机理研究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刘宇飞</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58</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PG2025058</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建筑垃圾智能分选和再生骨料改性研究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陶子涵</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59</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PG2025059</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温度与应力双驱动的冻土非正交弹塑性本构模型研究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胡晓霞</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60</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PG2025060</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不同饱和度下脆性岩石动态压缩宏-细观断裂力学模型</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罗秋林</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61</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PG2025061</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含压电层复合梁的静动力响应研究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甘斯强</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62</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PG2025062</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非饱和成层土稳态渗流过程的解析响应研究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王熳祺</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63</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PG2025063</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考虑腐蚀效应的斜拉桥拉索动力响应模型研究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王成懿</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64</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PG2025064</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面向城市大规模桥梁集群评估的协同感测技术开发</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徐科</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65</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PG2025065</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下承式提篮拱桥吊杆损伤静力动力响应研究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谢天琪</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66</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土木学院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PG2025066</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基于在役高铁受下穿顶推施工影响的结构安全预警及动力响应模型研究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张晗</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67</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PG2025067</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准MIL-101(Fe)基功能材料类芬顿降解磺胺类抗生素性能和机理研究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李欣洁</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68</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PG2025068</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西山永定河文化带水利遗产时空分布特征及价值评估</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李友琪</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69</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PG2025069</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MIL-88A(Fe)/Co3O4催化剂增强光芬顿体系高效降解酚类污染物的性能及机理研究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吕星霖</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70</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PG2025070</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sz w:val="20"/>
                <w:szCs w:val="20"/>
              </w:rPr>
            </w:pPr>
            <w:r>
              <w:rPr>
                <w:rFonts w:hint="eastAsia" w:ascii="宋体" w:hAnsi="宋体" w:eastAsia="宋体" w:cs="宋体"/>
                <w:bCs/>
                <w:sz w:val="20"/>
                <w:szCs w:val="20"/>
              </w:rPr>
              <w:t>MIL-100(Fe)/CdSe复合材料用于增强光芬顿</w:t>
            </w:r>
          </w:p>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体系处理废水中喹诺酮类抗生素的研究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姜欣</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71</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PG2025071</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NH2-UiO-66(Hf)@CdIn2S4异质结压电-光催化制备H2O2：效能与机理</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郭志慧</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72</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PG2025072</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L-半胱氨酸辅助强化Fe-MOFs压电-光催化活化过氧乙酸降解磺胺类抗生素</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周幸</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73</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PG2025073</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高对称性三嗪基共价有机框架增强光催化自Fenton降解磺胺甲恶唑的研究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曹艺涵</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74</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PG2025074</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Zn-Ce双金属氧化物活化PMS诱导非自由基路径高效去除氟喹诺酮类抗生素的性能与机理研究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郭一辰</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75</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PG2025075</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极端降雨条件下透水砖铺装系统水量水质协同控制效能与机制研究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唐孜博</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76</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PG2025076</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抗生素干扰下植物种类影响生物滞留设施减污降碳效能机制研究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张晓雪</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77</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PG2025077</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LDH电极下电化学氧化法去除水中  碘离子的效能与机理</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杨文丽</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78</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PG2025078</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均质多孔PAN@ZIF-8复合珠的制备及去除水中三价砷离子研究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洪琪</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79</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PG2025079</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四种固定化酶对土壤中多环芳烃降解的差异性研究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蔡荣</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80</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PG2025080</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根系冗余诱导根系分泌物释放对人工湿地的脱氮特性研究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黄正</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81</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PG2025081</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煤矸石基功能性陶粒的研发及与人工湿地系统耦合下的污染物去除效能研究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刘朝阳</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82</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PG2025082</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融雪剂施加作用下道路径流污染特征及对生物滞留设施性能的影响机制研究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李奥</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83</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PG2025083</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机器学习辅助筛选高吸附Au(III)性能金属有机框架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于伟建</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84</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PG2025084</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城镇供水系统低碳标杆评价模型构建</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吕茂坤</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85</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PG2025085</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SBBR工艺中Comammox与Anammox耦合机制及脱氮性能研究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关腾</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86</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PG2025086</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零价双金属还原与微生物降解协同的NDMA转化去除机制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张妍</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87</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PG2025087</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基于多谱图数据的生物大分子结构与性能解析</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闫政威</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88</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PG2025088</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功能化纳米流体蓄冷材料相变温度调控及凝固特性研究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许超</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89</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PG2025089</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特斯拉阀型脉动热管的流动传热特性研究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程坤宇</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90</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PG2025090</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基于住宅居民行为的温控电负荷特征及柔性潜力研究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王悦莹</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91</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PG2025091</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适用于室内空气净化的金属有机骨架材料及其在实际空间性能验证研究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赵子荣</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92</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PG2025092</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基于深度学习的厂房湿度动态调控预测模型与策略研究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张一冰</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93</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PG2025093</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耦合固体除湿膜蒸发冷却系统性能优化研究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黄柯</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94</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PG2025094</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基于流体振荡器营造的动态气流在地铁车厢的应用研究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丁朋超</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95</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PG2025095</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儿童贴身衣物中PAEs的累积特征及皮肤暴露模拟研究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殷子龙</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96</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PG2025096</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数据驱动的机器学习低熔点储热熔盐配方设计</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蒋泽龄</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97</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PG2025097</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直膨式PV/T热泵匹配及运行模式研究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许珂铭</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98</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PG2025098</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基于Bottom up模型对北京市住宅建筑制冷行为的分析</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李田一</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99</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PG2025099</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带有内构件的鼓泡吸收器热质传递与结构优化研究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崔晓岩</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100</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环能学院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PG2025100</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双层玻璃幕墙内置百叶集成相变材料对建筑光热环境的影响研究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王溪</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101</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PG2025101</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基于GPS算法的高分辨率SAR运动目标成像研究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张美茹</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102</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PG2025102</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基于机器学习的城市内涝水深预测研究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邵鑫宇</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103</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PG2025103</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基于负荷预测的相变材料蓄冷系统优化调度</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景昊天</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104</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PG2025104</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基于混合采样的网络异常流量入侵检测方法研究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郭德睿</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105</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PG2025105</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基于三平面动态神经辐射场的高保真说话人像生成研究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郭雪妮</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106</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PG2025106</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融合注意力增强的图卷积协同过滤推荐方法研究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丁千惠</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107</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PG2025107</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基于量子点荧光传感器的水中氨的实时监测</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安然</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108</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PG2025108</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基于双分支特征分解与重构的多模态图像融合方法及其应用研究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周琦明</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109</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PG2025109</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面向标注有限医学图像分割的联邦学习算法研究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栗瑞颖</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110</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PG2025110</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基于深度学习的螺旋焊缝管道裂纹检测研究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潘惊涛</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111</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PG2025111</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具身智能机器人遥操作系统研究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陀棣龙</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112</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PG2025112</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基于多行为时间感知知识追踪模型和多关系知识图谱的习题推荐</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符泽斌</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113</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PG2025113</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基于文本的人体运动生成研究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金铭</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114</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PG2025114</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考虑安全约束的四旋翼无人机切换编队控制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魏泽睿</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115</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PG2025115</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深度学习在恶意软件检测中的应用：GBCL框架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黄楠楠</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116</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智科学院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PG2025116</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基于数字孪生和建筑智能体的房地产销售机器人</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郭宏宇</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117</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经管学院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PG2025117</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基于多属性决策集成评价模型的灾害级联区域韧性评估及提升路径研究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张椿苗</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118</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经管学院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PG2025118</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绿色创新视角下企业ESG表现对供应链韧性的影响研究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马梦圆</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119</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经管学院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PG2025119</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城市地下综合管廊灾害耦合机理与风险链传播机制研究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关鸿浩</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120</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经管学院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PG2025120</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基于脑电图（EEG）技术的塔吊工人警觉性水平对工作绩效的影响研究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袁景怡</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121</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经管学院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PG2025121</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人工智能如何影响能源韧性发展？——作用机制、门槛特征与空间溢出</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张俊玮</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122</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经管学院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PG2025122</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中国不同碳交易试点下的公共建筑减排效益</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王玲涵</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123</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经管学院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PG2025123</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数字化转型对制造业供应链韧性的影响研究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高筱玉</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124</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经管学院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PG2025124</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BIM的应用对工程项目关系规范的影响机制研究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康曼琳</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125</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经管学院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PG2025125</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“双碳”背景下高管学术经历对制造业上市公司ESG表现的影响：基于绿色技术创新的中介效应</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陈雅茹</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126</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经管学院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PG2025126</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基于DEMATEL</w:t>
            </w:r>
            <w:r>
              <w:rPr>
                <w:rFonts w:hint="eastAsia" w:ascii="宋体" w:hAnsi="宋体" w:eastAsia="宋体" w:cs="宋体"/>
                <w:bCs/>
                <w:sz w:val="20"/>
                <w:szCs w:val="20"/>
                <w:lang w:val="en-US" w:eastAsia="zh-CN"/>
              </w:rPr>
              <w:t xml:space="preserve"> </w:t>
            </w:r>
            <w:r>
              <w:rPr>
                <w:rFonts w:hint="eastAsia" w:ascii="宋体" w:hAnsi="宋体" w:eastAsia="宋体" w:cs="宋体"/>
                <w:bCs/>
                <w:sz w:val="20"/>
                <w:szCs w:val="20"/>
              </w:rPr>
              <w:t>-TAISM的装配式建筑供应链韧性影响因素研究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曹语畅</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127</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经管学院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PG2025127</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碳限额交易下碳普惠对手机闭环供应链以旧换新决策影响研究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尹海月</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128</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经管学院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PG2025128</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可持续产业链视角下全球锂电池贸易碳减排责任共担</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赵涵</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129</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经管学院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PG2025129</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城市地下综合管廊运维成本影响因素研究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杨逸冰</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130</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经管学院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PG2025130</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高校职能部门信息化应用水平评价指标构建研究</w:t>
            </w:r>
          </w:p>
        </w:tc>
        <w:tc>
          <w:tcPr>
            <w:tcW w:w="945" w:type="dxa"/>
            <w:shd w:val="clear" w:color="FFFF00"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张恒</w:t>
            </w:r>
          </w:p>
        </w:tc>
        <w:tc>
          <w:tcPr>
            <w:tcW w:w="767" w:type="dxa"/>
            <w:shd w:val="clear" w:color="FFFF00"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2023</w:t>
            </w:r>
          </w:p>
        </w:tc>
        <w:tc>
          <w:tcPr>
            <w:tcW w:w="1021" w:type="dxa"/>
            <w:shd w:val="clear" w:color="FFFF00"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应用研究</w:t>
            </w:r>
          </w:p>
        </w:tc>
        <w:tc>
          <w:tcPr>
            <w:tcW w:w="102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kern w:val="2"/>
                <w:sz w:val="20"/>
                <w:szCs w:val="20"/>
                <w:lang w:val="en-US" w:eastAsia="zh-CN" w:bidi="ar-SA"/>
              </w:rPr>
            </w:pPr>
            <w:r>
              <w:rPr>
                <w:rFonts w:hint="eastAsia" w:cs="宋体"/>
                <w:kern w:val="2"/>
                <w:sz w:val="20"/>
                <w:szCs w:val="20"/>
                <w:lang w:val="en-US" w:eastAsia="zh-CN" w:bidi="ar-SA"/>
              </w:rPr>
              <w:t>学院自筹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131</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PG2025131</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一种基于PS点元数据特征聚类的InSAR高铁地表形变LSTM预测新方法</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张雅琦</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132</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PG2025132</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基于众源影像与神经辐射场的三维重建方法研究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刘永帅</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133</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PG2025133</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联合实例增强和长短期记忆网络的遥感影像变化检测研究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岳鹏</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134</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PG2025134</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基于本征信息分解与边界约束的夜间去雾算法研究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吴亚豪</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135</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PG2025135</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无人机单目高速视频测量伪位移校正方法研究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田鸿运</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136</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PG2025136</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5G基站城市桥梁动挠度监测动静杂波处理方法研究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康钧雨</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137</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PG2025137</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复杂场景下的交通标志检测与识别算法研究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江珊</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138</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PG2025138</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多台激光跟踪仪智能组网即时测量系统开发与应用</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蔡琳</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139</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PG2025139</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基于低成本相机的高速运动视觉测量方法研究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牛文越</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140</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PG2025140</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顾及光谱线型的复合颜料解混方法研究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张弈涵</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141</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PG2025141</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基于Mesh模型的铁路路基病害识别与变化检测</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 xml:space="preserve"> 朱兴宁</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142</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PG2025142</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基于深度约束3D Gaussian splatting 的无人机真正射影像生成算法研究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蔡正龙</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143</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PG2025143</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基于神经辐射场的弱纹理区域三维重建</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高浩然</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144</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PG2025144</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包头市大气氟化物浓度精准 监测及时空变化特征研究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邱晓琼</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145</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PG2025145</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基于深度学习模型的SAR影像建筑物变化检测</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黄圣佳</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146</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PG2025146</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基于双目视觉技术的复杂形态裂缝提取方法研究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魏爽</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147</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PG2025147</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基于多尺度特征融合与混合域注意力的壁画修复方法研究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罗丁</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vAlign w:val="center"/>
          </w:tcPr>
          <w:p>
            <w:pPr>
              <w:widowControl/>
              <w:jc w:val="center"/>
              <w:rPr>
                <w:rFonts w:hint="default" w:ascii="Times New Roman" w:hAnsi="Times New Roman" w:eastAsia="仿宋" w:cs="仿宋"/>
                <w:kern w:val="0"/>
                <w:sz w:val="20"/>
                <w:szCs w:val="20"/>
                <w:lang w:val="en-US" w:eastAsia="zh-CN"/>
              </w:rPr>
            </w:pPr>
            <w:r>
              <w:rPr>
                <w:rFonts w:hint="eastAsia" w:eastAsia="仿宋" w:cs="仿宋"/>
                <w:kern w:val="0"/>
                <w:sz w:val="20"/>
                <w:szCs w:val="20"/>
                <w:lang w:val="en-US" w:eastAsia="zh-CN"/>
              </w:rPr>
              <w:t>148</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PG2025148</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古建筑结构安全多模态融合感知模型研究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耿旭东</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vAlign w:val="center"/>
          </w:tcPr>
          <w:p>
            <w:pPr>
              <w:widowControl/>
              <w:jc w:val="center"/>
              <w:rPr>
                <w:rFonts w:hint="default" w:eastAsia="仿宋" w:cs="仿宋"/>
                <w:kern w:val="0"/>
                <w:sz w:val="20"/>
                <w:szCs w:val="20"/>
                <w:lang w:val="en-US" w:eastAsia="zh-CN"/>
              </w:rPr>
            </w:pPr>
            <w:r>
              <w:rPr>
                <w:rFonts w:hint="eastAsia" w:eastAsia="仿宋" w:cs="仿宋"/>
                <w:kern w:val="0"/>
                <w:sz w:val="20"/>
                <w:szCs w:val="20"/>
                <w:lang w:val="en-US" w:eastAsia="zh-CN"/>
              </w:rPr>
              <w:t>149</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测绘学院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PG2025149</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建筑遗产构件点云综合分析模型：耦合实例分割与对象补全</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陈荣盛</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vAlign w:val="center"/>
          </w:tcPr>
          <w:p>
            <w:pPr>
              <w:widowControl/>
              <w:jc w:val="center"/>
              <w:rPr>
                <w:rFonts w:hint="default" w:eastAsia="仿宋" w:cs="仿宋"/>
                <w:kern w:val="0"/>
                <w:sz w:val="20"/>
                <w:szCs w:val="20"/>
                <w:lang w:val="en-US" w:eastAsia="zh-CN"/>
              </w:rPr>
            </w:pPr>
            <w:r>
              <w:rPr>
                <w:rFonts w:hint="eastAsia" w:eastAsia="仿宋" w:cs="仿宋"/>
                <w:kern w:val="0"/>
                <w:sz w:val="20"/>
                <w:szCs w:val="20"/>
                <w:lang w:val="en-US" w:eastAsia="zh-CN"/>
              </w:rPr>
              <w:t>150</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1207" w:type="dxa"/>
            <w:shd w:val="clear" w:color="auto" w:fill="auto"/>
            <w:vAlign w:val="center"/>
          </w:tcPr>
          <w:p>
            <w:pPr>
              <w:spacing w:beforeLines="0" w:afterLines="0"/>
              <w:jc w:val="left"/>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PG2025150</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基于优化Transformer模型的瓦斯浓度预测及异常涌出识别研究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王俊龙</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vAlign w:val="center"/>
          </w:tcPr>
          <w:p>
            <w:pPr>
              <w:widowControl/>
              <w:jc w:val="center"/>
              <w:rPr>
                <w:rFonts w:hint="default" w:eastAsia="仿宋" w:cs="仿宋"/>
                <w:kern w:val="0"/>
                <w:sz w:val="20"/>
                <w:szCs w:val="20"/>
                <w:lang w:val="en-US" w:eastAsia="zh-CN"/>
              </w:rPr>
            </w:pPr>
            <w:r>
              <w:rPr>
                <w:rFonts w:hint="eastAsia" w:eastAsia="仿宋" w:cs="仿宋"/>
                <w:kern w:val="0"/>
                <w:sz w:val="20"/>
                <w:szCs w:val="20"/>
                <w:lang w:val="en-US" w:eastAsia="zh-CN"/>
              </w:rPr>
              <w:t>151</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1207" w:type="dxa"/>
            <w:shd w:val="clear" w:color="auto" w:fill="auto"/>
            <w:vAlign w:val="center"/>
          </w:tcPr>
          <w:p>
            <w:pPr>
              <w:spacing w:beforeLines="0" w:afterLines="0"/>
              <w:jc w:val="left"/>
              <w:rPr>
                <w:rFonts w:hint="default" w:ascii="宋体" w:hAnsi="宋体" w:eastAsia="宋体" w:cs="Times New Roman"/>
                <w:color w:val="000000"/>
                <w:kern w:val="2"/>
                <w:sz w:val="22"/>
                <w:szCs w:val="24"/>
                <w:lang w:val="en-US" w:eastAsia="zh-CN" w:bidi="ar-SA"/>
              </w:rPr>
            </w:pPr>
            <w:r>
              <w:rPr>
                <w:rFonts w:hint="eastAsia" w:ascii="宋体" w:hAnsi="宋体"/>
                <w:color w:val="000000"/>
                <w:sz w:val="22"/>
                <w:szCs w:val="24"/>
              </w:rPr>
              <w:t>PG2025151</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多物理场耦合作用下磁流变阻尼器理论与实验研究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罗添洲</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vAlign w:val="center"/>
          </w:tcPr>
          <w:p>
            <w:pPr>
              <w:widowControl/>
              <w:jc w:val="center"/>
              <w:rPr>
                <w:rFonts w:hint="default" w:eastAsia="仿宋" w:cs="仿宋"/>
                <w:kern w:val="0"/>
                <w:sz w:val="20"/>
                <w:szCs w:val="20"/>
                <w:lang w:val="en-US" w:eastAsia="zh-CN"/>
              </w:rPr>
            </w:pPr>
            <w:r>
              <w:rPr>
                <w:rFonts w:hint="eastAsia" w:eastAsia="仿宋" w:cs="仿宋"/>
                <w:kern w:val="0"/>
                <w:sz w:val="20"/>
                <w:szCs w:val="20"/>
                <w:lang w:val="en-US" w:eastAsia="zh-CN"/>
              </w:rPr>
              <w:t>152</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PG2025152</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用于结构健康监测应用的基于光纤布拉格光栅的低视觉冲击位移传感器</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孙殷楠</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vAlign w:val="center"/>
          </w:tcPr>
          <w:p>
            <w:pPr>
              <w:widowControl/>
              <w:jc w:val="center"/>
              <w:rPr>
                <w:rFonts w:hint="default" w:eastAsia="仿宋" w:cs="仿宋"/>
                <w:kern w:val="0"/>
                <w:sz w:val="20"/>
                <w:szCs w:val="20"/>
                <w:lang w:val="en-US" w:eastAsia="zh-CN"/>
              </w:rPr>
            </w:pPr>
            <w:r>
              <w:rPr>
                <w:rFonts w:hint="eastAsia" w:eastAsia="仿宋" w:cs="仿宋"/>
                <w:kern w:val="0"/>
                <w:sz w:val="20"/>
                <w:szCs w:val="20"/>
                <w:lang w:val="en-US" w:eastAsia="zh-CN"/>
              </w:rPr>
              <w:t>153</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PG2025153</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双半挂横向稳定性研究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张博宇</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vAlign w:val="center"/>
          </w:tcPr>
          <w:p>
            <w:pPr>
              <w:widowControl/>
              <w:jc w:val="center"/>
              <w:rPr>
                <w:rFonts w:hint="default" w:eastAsia="仿宋" w:cs="仿宋"/>
                <w:kern w:val="0"/>
                <w:sz w:val="20"/>
                <w:szCs w:val="20"/>
                <w:lang w:val="en-US" w:eastAsia="zh-CN"/>
              </w:rPr>
            </w:pPr>
            <w:r>
              <w:rPr>
                <w:rFonts w:hint="eastAsia" w:eastAsia="仿宋" w:cs="仿宋"/>
                <w:kern w:val="0"/>
                <w:sz w:val="20"/>
                <w:szCs w:val="20"/>
                <w:lang w:val="en-US" w:eastAsia="zh-CN"/>
              </w:rPr>
              <w:t>154</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PG2025154</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基于零镜头视觉跟踪模型的多类别运动模型与时变融合权重算法</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汪诗敏</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0" w:type="dxa"/>
            <w:vAlign w:val="center"/>
          </w:tcPr>
          <w:p>
            <w:pPr>
              <w:widowControl/>
              <w:jc w:val="center"/>
              <w:rPr>
                <w:rFonts w:hint="default" w:eastAsia="仿宋" w:cs="仿宋"/>
                <w:kern w:val="0"/>
                <w:sz w:val="20"/>
                <w:szCs w:val="20"/>
                <w:lang w:val="en-US" w:eastAsia="zh-CN"/>
              </w:rPr>
            </w:pPr>
            <w:r>
              <w:rPr>
                <w:rFonts w:hint="eastAsia" w:eastAsia="仿宋" w:cs="仿宋"/>
                <w:kern w:val="0"/>
                <w:sz w:val="20"/>
                <w:szCs w:val="20"/>
                <w:lang w:val="en-US" w:eastAsia="zh-CN"/>
              </w:rPr>
              <w:t>155</w:t>
            </w:r>
          </w:p>
        </w:tc>
        <w:tc>
          <w:tcPr>
            <w:tcW w:w="1080"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1207" w:type="dxa"/>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PG2025155</w:t>
            </w:r>
          </w:p>
        </w:tc>
        <w:tc>
          <w:tcPr>
            <w:tcW w:w="4012"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粘着系数突变环境下牵引特性对城轨列车动力学影响研究</w:t>
            </w:r>
          </w:p>
        </w:tc>
        <w:tc>
          <w:tcPr>
            <w:tcW w:w="945"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温晓睿</w:t>
            </w:r>
          </w:p>
        </w:tc>
        <w:tc>
          <w:tcPr>
            <w:tcW w:w="767"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vAlign w:val="center"/>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156</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PG2025156</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多维超声C扫描水浸系统在复合材料内部缺陷无损检测中的应用与研究</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马进川</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157</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PG2025157</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城市轨道交通靴轨磨耗机理及系统优化设计研究</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李嘉祺</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158</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PG2025158</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封闭空间施工用氨柴融合燃料内燃机着火和燃烧机理研究</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张青山</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159</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PG2025159</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智能驾驶场景下的人车协同交互设计与优化</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李诗蛟</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160</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PG2025160</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泵-马达能量回收一体化单元的关键技术研究</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王泓博</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161</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PG2025161</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基于深度学习的风力机叶片表面缺陷识别方法研究</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许文静</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162</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PG2025162</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基于深度学习的煤矸石智能识别与高效分拣系统研究</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李珍峰</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163</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PG2025163</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基于数据驱动的复杂产品模块化可拆解性设计理论、方法及应用研究</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盛浩文</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164</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PG2025164</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基于冠豪猪变模态分解和Swin Transformer的轴承故障诊断</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宋浩</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165</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PG2025165</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基于局域共振的声学黑洞超材料振动特性研究</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韩云瑞</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166</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PG2025166</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矿井抛掷式侦查机器人设计</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崔言灏</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167</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PG2025167</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含非完美界面复合材料应力传递机制研究</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李衍茹</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168</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机电学院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PG2025168</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多视域下的人员密集场所疏散模拟与策略优化</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楚馨悦</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169</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人文社科学院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PG2025169</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“首问负责制”视阀下警务社会工作岗的可行性分析</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钱要博</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170</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人文社科学院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PG2025170</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惠泽桑榆：农村多子女独居老人面临的养老困境及应对策略研究——以云贵农村地区为例</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李杰</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171</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人文社科学院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PG2025171</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司法人工智能辅助精准量刑问题研究</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卢依然</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172</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理学院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PG2025172</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基于多模态深度学习的钢轨表面伤损检测研究</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张国粹</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173</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理学院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PG2025173</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基于多种机器学习模型的乳腺癌患者存活率预测研究</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陈心悦</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174</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理学院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PG2025174</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基于网络的北京市HIV传播及预防策略分析研究</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焦艺蒙</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175</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理学院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PG2025175</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基于深度学习的遥感影像语义分割算法研究及其应用</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刘昊</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176</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理学院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PG2025176</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二维弹性锥形血管中磁性纳米颗粒的靶向输送优化方法研究</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欧阳天依</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177</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理学院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PG2025177</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仿真可信度的贝叶斯估计</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汪俊豪</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2023</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应用研究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default" w:ascii="宋体" w:hAnsi="宋体" w:eastAsia="宋体" w:cs="宋体"/>
                <w:bCs/>
                <w:kern w:val="2"/>
                <w:sz w:val="20"/>
                <w:szCs w:val="20"/>
                <w:lang w:val="en-US" w:eastAsia="zh-CN" w:bidi="ar-SA"/>
              </w:rPr>
            </w:pPr>
            <w:r>
              <w:rPr>
                <w:rFonts w:hint="eastAsia" w:ascii="宋体" w:hAnsi="宋体" w:eastAsia="宋体" w:cs="宋体"/>
                <w:bCs/>
                <w:sz w:val="20"/>
                <w:szCs w:val="20"/>
                <w:lang w:val="en-US" w:eastAsia="zh-CN"/>
              </w:rPr>
              <w:t>178</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马克思主义学院</w:t>
            </w:r>
          </w:p>
        </w:tc>
        <w:tc>
          <w:tcPr>
            <w:tcW w:w="0" w:type="auto"/>
            <w:shd w:val="clear" w:color="auto" w:fill="auto"/>
            <w:vAlign w:val="center"/>
          </w:tcPr>
          <w:p>
            <w:pPr>
              <w:spacing w:beforeLines="0" w:afterLines="0"/>
              <w:jc w:val="lef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rPr>
              <w:t>PG2025178</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大数据时代高校思想政治教育精准化研究</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姬文静</w:t>
            </w:r>
          </w:p>
        </w:tc>
        <w:tc>
          <w:tcPr>
            <w:tcW w:w="0" w:type="auto"/>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2024</w:t>
            </w:r>
          </w:p>
        </w:tc>
        <w:tc>
          <w:tcPr>
            <w:tcW w:w="1021" w:type="dxa"/>
            <w:shd w:val="clear" w:color="auto" w:fill="auto"/>
            <w:vAlign w:val="center"/>
          </w:tcPr>
          <w:p>
            <w:pPr>
              <w:keepNext w:val="0"/>
              <w:keepLines w:val="0"/>
              <w:pageBreakBefore w:val="0"/>
              <w:widowControl/>
              <w:kinsoku/>
              <w:wordWrap/>
              <w:overflowPunct/>
              <w:topLinePunct w:val="0"/>
              <w:autoSpaceDE/>
              <w:autoSpaceDN/>
              <w:bidi w:val="0"/>
              <w:snapToGrid w:val="0"/>
              <w:spacing w:line="240" w:lineRule="auto"/>
              <w:jc w:val="center"/>
              <w:rPr>
                <w:rFonts w:hint="eastAsia" w:ascii="宋体" w:hAnsi="宋体" w:eastAsia="宋体" w:cs="宋体"/>
                <w:bCs/>
                <w:kern w:val="2"/>
                <w:sz w:val="20"/>
                <w:szCs w:val="20"/>
                <w:lang w:val="en-US" w:eastAsia="zh-CN" w:bidi="ar-SA"/>
              </w:rPr>
            </w:pPr>
            <w:r>
              <w:rPr>
                <w:rFonts w:hint="eastAsia" w:ascii="宋体" w:hAnsi="宋体" w:eastAsia="宋体" w:cs="宋体"/>
                <w:bCs/>
                <w:sz w:val="20"/>
                <w:szCs w:val="20"/>
              </w:rPr>
              <w:t>基础研究</w:t>
            </w:r>
          </w:p>
        </w:tc>
        <w:tc>
          <w:tcPr>
            <w:tcW w:w="1022" w:type="dxa"/>
          </w:tcPr>
          <w:p>
            <w:pPr>
              <w:keepNext w:val="0"/>
              <w:keepLines w:val="0"/>
              <w:widowControl/>
              <w:suppressLineNumbers w:val="0"/>
              <w:jc w:val="center"/>
              <w:textAlignment w:val="center"/>
              <w:rPr>
                <w:rFonts w:hint="eastAsia" w:ascii="Times New Roman" w:hAnsi="Times New Roman" w:eastAsia="宋体" w:cs="宋体"/>
                <w:kern w:val="2"/>
                <w:sz w:val="20"/>
                <w:szCs w:val="20"/>
                <w:lang w:val="en-US" w:eastAsia="zh-CN" w:bidi="ar-SA"/>
              </w:rPr>
            </w:pPr>
          </w:p>
        </w:tc>
      </w:tr>
    </w:tbl>
    <w:p>
      <w:pPr>
        <w:jc w:val="left"/>
        <w:rPr>
          <w:rFonts w:eastAsia="仿宋_GB2312"/>
          <w:sz w:val="24"/>
        </w:rPr>
      </w:pPr>
    </w:p>
    <w:sectPr>
      <w:footerReference r:id="rId3" w:type="default"/>
      <w:footerReference r:id="rId4" w:type="even"/>
      <w:pgSz w:w="11906" w:h="16838"/>
      <w:pgMar w:top="2269"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C6C41BF-0333-443F-9613-680EEC6EED1B}"/>
  </w:font>
  <w:font w:name="黑体">
    <w:panose1 w:val="02010609060101010101"/>
    <w:charset w:val="86"/>
    <w:family w:val="auto"/>
    <w:pitch w:val="default"/>
    <w:sig w:usb0="800002BF" w:usb1="38CF7CFA" w:usb2="00000016" w:usb3="00000000" w:csb0="00040001" w:csb1="00000000"/>
    <w:embedRegular r:id="rId2" w:fontKey="{C696A3B0-9C0D-47C7-B509-872DD6589D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9958E76C-AB03-426C-869B-2EA8846D4441}"/>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长城小标宋体">
    <w:altName w:val="宋体"/>
    <w:panose1 w:val="00000000000000000000"/>
    <w:charset w:val="86"/>
    <w:family w:val="modern"/>
    <w:pitch w:val="default"/>
    <w:sig w:usb0="00000000" w:usb1="00000000" w:usb2="0000001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36C91D63-CF9B-41F1-B309-B768C15CE4B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MjE5Y2Q5OThhZWEzODg5OTM4N2VlYmI5MGU2ZWMifQ=="/>
  </w:docVars>
  <w:rsids>
    <w:rsidRoot w:val="00B53548"/>
    <w:rsid w:val="000007CE"/>
    <w:rsid w:val="00001FFC"/>
    <w:rsid w:val="0000439D"/>
    <w:rsid w:val="000070B2"/>
    <w:rsid w:val="00012D78"/>
    <w:rsid w:val="00012F69"/>
    <w:rsid w:val="0001416A"/>
    <w:rsid w:val="00021AAC"/>
    <w:rsid w:val="000273A3"/>
    <w:rsid w:val="0003790F"/>
    <w:rsid w:val="00043F8E"/>
    <w:rsid w:val="000448EF"/>
    <w:rsid w:val="00045F51"/>
    <w:rsid w:val="00062EF0"/>
    <w:rsid w:val="000744B1"/>
    <w:rsid w:val="00082E13"/>
    <w:rsid w:val="00082E8C"/>
    <w:rsid w:val="000832DB"/>
    <w:rsid w:val="0008466E"/>
    <w:rsid w:val="00095D2C"/>
    <w:rsid w:val="0009771F"/>
    <w:rsid w:val="000A14C8"/>
    <w:rsid w:val="000A1D5E"/>
    <w:rsid w:val="000A44E3"/>
    <w:rsid w:val="000A7D03"/>
    <w:rsid w:val="000B04F5"/>
    <w:rsid w:val="000B16E3"/>
    <w:rsid w:val="000B1AF2"/>
    <w:rsid w:val="000B5717"/>
    <w:rsid w:val="000C125C"/>
    <w:rsid w:val="000C179F"/>
    <w:rsid w:val="000C3D0F"/>
    <w:rsid w:val="000C677E"/>
    <w:rsid w:val="000D1836"/>
    <w:rsid w:val="000D6251"/>
    <w:rsid w:val="000D6E4F"/>
    <w:rsid w:val="000D78D9"/>
    <w:rsid w:val="00101661"/>
    <w:rsid w:val="00102BC5"/>
    <w:rsid w:val="001030CE"/>
    <w:rsid w:val="00105DA1"/>
    <w:rsid w:val="0010641A"/>
    <w:rsid w:val="00111BA3"/>
    <w:rsid w:val="00112A8D"/>
    <w:rsid w:val="00114260"/>
    <w:rsid w:val="00134B99"/>
    <w:rsid w:val="001414CF"/>
    <w:rsid w:val="001418FB"/>
    <w:rsid w:val="00147A4A"/>
    <w:rsid w:val="00154CBB"/>
    <w:rsid w:val="00154D62"/>
    <w:rsid w:val="0015595D"/>
    <w:rsid w:val="00162C00"/>
    <w:rsid w:val="00162F31"/>
    <w:rsid w:val="0016482F"/>
    <w:rsid w:val="00166671"/>
    <w:rsid w:val="00181B4E"/>
    <w:rsid w:val="001840C8"/>
    <w:rsid w:val="00186681"/>
    <w:rsid w:val="00190019"/>
    <w:rsid w:val="00195852"/>
    <w:rsid w:val="001B2FA6"/>
    <w:rsid w:val="001B3C05"/>
    <w:rsid w:val="001B629B"/>
    <w:rsid w:val="001B6B15"/>
    <w:rsid w:val="001C1D64"/>
    <w:rsid w:val="001C2099"/>
    <w:rsid w:val="001D6C52"/>
    <w:rsid w:val="001D7AD5"/>
    <w:rsid w:val="001E395E"/>
    <w:rsid w:val="001E6E4F"/>
    <w:rsid w:val="001F0E19"/>
    <w:rsid w:val="001F425D"/>
    <w:rsid w:val="00200698"/>
    <w:rsid w:val="00201C09"/>
    <w:rsid w:val="00201F07"/>
    <w:rsid w:val="00202E15"/>
    <w:rsid w:val="002104FB"/>
    <w:rsid w:val="0021103B"/>
    <w:rsid w:val="00221B3D"/>
    <w:rsid w:val="0022468B"/>
    <w:rsid w:val="0022590B"/>
    <w:rsid w:val="00233321"/>
    <w:rsid w:val="002338CA"/>
    <w:rsid w:val="00233B6A"/>
    <w:rsid w:val="00243062"/>
    <w:rsid w:val="00244C21"/>
    <w:rsid w:val="00270428"/>
    <w:rsid w:val="0027269B"/>
    <w:rsid w:val="002732C1"/>
    <w:rsid w:val="002805E6"/>
    <w:rsid w:val="002826AB"/>
    <w:rsid w:val="00285D63"/>
    <w:rsid w:val="00286438"/>
    <w:rsid w:val="002927D4"/>
    <w:rsid w:val="00297807"/>
    <w:rsid w:val="002A0F40"/>
    <w:rsid w:val="002A2CFE"/>
    <w:rsid w:val="002A7431"/>
    <w:rsid w:val="002B1F1C"/>
    <w:rsid w:val="002B2BF8"/>
    <w:rsid w:val="002B2FD0"/>
    <w:rsid w:val="002B679C"/>
    <w:rsid w:val="002B67BF"/>
    <w:rsid w:val="002D254F"/>
    <w:rsid w:val="002D6215"/>
    <w:rsid w:val="002D6901"/>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1D89"/>
    <w:rsid w:val="00373DC4"/>
    <w:rsid w:val="003776F4"/>
    <w:rsid w:val="0037790D"/>
    <w:rsid w:val="0038500E"/>
    <w:rsid w:val="003908D6"/>
    <w:rsid w:val="00394B36"/>
    <w:rsid w:val="003A2641"/>
    <w:rsid w:val="003A6188"/>
    <w:rsid w:val="003B2C23"/>
    <w:rsid w:val="003B515E"/>
    <w:rsid w:val="003C35A9"/>
    <w:rsid w:val="003C3B35"/>
    <w:rsid w:val="003C4132"/>
    <w:rsid w:val="003C77B6"/>
    <w:rsid w:val="003E12E3"/>
    <w:rsid w:val="003E32B3"/>
    <w:rsid w:val="003E4BA8"/>
    <w:rsid w:val="003F0E66"/>
    <w:rsid w:val="003F2AA4"/>
    <w:rsid w:val="003F5C78"/>
    <w:rsid w:val="003F6703"/>
    <w:rsid w:val="003F6E27"/>
    <w:rsid w:val="00401199"/>
    <w:rsid w:val="00404CAA"/>
    <w:rsid w:val="004076F8"/>
    <w:rsid w:val="00407C45"/>
    <w:rsid w:val="00412779"/>
    <w:rsid w:val="00412792"/>
    <w:rsid w:val="00412CEC"/>
    <w:rsid w:val="00412D07"/>
    <w:rsid w:val="004214BC"/>
    <w:rsid w:val="00421ADD"/>
    <w:rsid w:val="004376CC"/>
    <w:rsid w:val="0044292F"/>
    <w:rsid w:val="004454FD"/>
    <w:rsid w:val="00445AF5"/>
    <w:rsid w:val="0044739D"/>
    <w:rsid w:val="00454274"/>
    <w:rsid w:val="00465599"/>
    <w:rsid w:val="0046776F"/>
    <w:rsid w:val="004750B1"/>
    <w:rsid w:val="004759C3"/>
    <w:rsid w:val="00476AC6"/>
    <w:rsid w:val="004848C5"/>
    <w:rsid w:val="0048719E"/>
    <w:rsid w:val="00490AF3"/>
    <w:rsid w:val="0049603F"/>
    <w:rsid w:val="004A1946"/>
    <w:rsid w:val="004B3069"/>
    <w:rsid w:val="004C3DE7"/>
    <w:rsid w:val="004D5637"/>
    <w:rsid w:val="004E24A4"/>
    <w:rsid w:val="004E571A"/>
    <w:rsid w:val="004E7E87"/>
    <w:rsid w:val="004F20D3"/>
    <w:rsid w:val="004F7185"/>
    <w:rsid w:val="004F72FB"/>
    <w:rsid w:val="0050258B"/>
    <w:rsid w:val="00502666"/>
    <w:rsid w:val="00503E58"/>
    <w:rsid w:val="005041AB"/>
    <w:rsid w:val="00510D9A"/>
    <w:rsid w:val="00511486"/>
    <w:rsid w:val="005165C4"/>
    <w:rsid w:val="005204FC"/>
    <w:rsid w:val="005235DC"/>
    <w:rsid w:val="00526F16"/>
    <w:rsid w:val="00531884"/>
    <w:rsid w:val="00534FF3"/>
    <w:rsid w:val="00537881"/>
    <w:rsid w:val="00540C7F"/>
    <w:rsid w:val="00543426"/>
    <w:rsid w:val="0055081F"/>
    <w:rsid w:val="00551442"/>
    <w:rsid w:val="00570428"/>
    <w:rsid w:val="005805DA"/>
    <w:rsid w:val="00582AC6"/>
    <w:rsid w:val="00583E80"/>
    <w:rsid w:val="00586088"/>
    <w:rsid w:val="00594A19"/>
    <w:rsid w:val="00596555"/>
    <w:rsid w:val="005A2251"/>
    <w:rsid w:val="005A4FE5"/>
    <w:rsid w:val="005A5FF4"/>
    <w:rsid w:val="005B16A0"/>
    <w:rsid w:val="005B4DCA"/>
    <w:rsid w:val="005C4D00"/>
    <w:rsid w:val="005E03B1"/>
    <w:rsid w:val="005E35B3"/>
    <w:rsid w:val="005E5F3E"/>
    <w:rsid w:val="005F18AE"/>
    <w:rsid w:val="005F1CEE"/>
    <w:rsid w:val="005F371A"/>
    <w:rsid w:val="005F41CB"/>
    <w:rsid w:val="005F49D7"/>
    <w:rsid w:val="005F72BE"/>
    <w:rsid w:val="006029E2"/>
    <w:rsid w:val="00603BD4"/>
    <w:rsid w:val="00604160"/>
    <w:rsid w:val="00607368"/>
    <w:rsid w:val="0061427D"/>
    <w:rsid w:val="006169EA"/>
    <w:rsid w:val="00636675"/>
    <w:rsid w:val="00636FC4"/>
    <w:rsid w:val="00640C0F"/>
    <w:rsid w:val="00642565"/>
    <w:rsid w:val="006466E6"/>
    <w:rsid w:val="0065490F"/>
    <w:rsid w:val="006555E2"/>
    <w:rsid w:val="006576C3"/>
    <w:rsid w:val="00657BFA"/>
    <w:rsid w:val="00662F3B"/>
    <w:rsid w:val="006661E8"/>
    <w:rsid w:val="00666839"/>
    <w:rsid w:val="00671D5E"/>
    <w:rsid w:val="006765FB"/>
    <w:rsid w:val="00680DF9"/>
    <w:rsid w:val="00684E88"/>
    <w:rsid w:val="00685871"/>
    <w:rsid w:val="00694180"/>
    <w:rsid w:val="006944E1"/>
    <w:rsid w:val="006A1EC5"/>
    <w:rsid w:val="006A20A7"/>
    <w:rsid w:val="006A28CC"/>
    <w:rsid w:val="006A68AD"/>
    <w:rsid w:val="006B0E96"/>
    <w:rsid w:val="006B16FE"/>
    <w:rsid w:val="006B6A98"/>
    <w:rsid w:val="006C74C2"/>
    <w:rsid w:val="006D1043"/>
    <w:rsid w:val="006D4CF8"/>
    <w:rsid w:val="006D56A3"/>
    <w:rsid w:val="006D7375"/>
    <w:rsid w:val="006D7908"/>
    <w:rsid w:val="006D79FD"/>
    <w:rsid w:val="006E1168"/>
    <w:rsid w:val="006E205B"/>
    <w:rsid w:val="006E2E3E"/>
    <w:rsid w:val="006E3EF0"/>
    <w:rsid w:val="006E45BE"/>
    <w:rsid w:val="006F33BC"/>
    <w:rsid w:val="006F355F"/>
    <w:rsid w:val="006F70FA"/>
    <w:rsid w:val="00703E58"/>
    <w:rsid w:val="00710759"/>
    <w:rsid w:val="007169AB"/>
    <w:rsid w:val="00717ED6"/>
    <w:rsid w:val="00721921"/>
    <w:rsid w:val="0072218E"/>
    <w:rsid w:val="00723021"/>
    <w:rsid w:val="00726AA2"/>
    <w:rsid w:val="007275E3"/>
    <w:rsid w:val="00730BEB"/>
    <w:rsid w:val="0073427C"/>
    <w:rsid w:val="00735A80"/>
    <w:rsid w:val="00735FEF"/>
    <w:rsid w:val="007442E7"/>
    <w:rsid w:val="00744D71"/>
    <w:rsid w:val="00747FA1"/>
    <w:rsid w:val="0075601A"/>
    <w:rsid w:val="00761B8C"/>
    <w:rsid w:val="00766BE4"/>
    <w:rsid w:val="0077259A"/>
    <w:rsid w:val="00787CE7"/>
    <w:rsid w:val="00792BD9"/>
    <w:rsid w:val="00794A47"/>
    <w:rsid w:val="00795977"/>
    <w:rsid w:val="007A1428"/>
    <w:rsid w:val="007A242C"/>
    <w:rsid w:val="007A4ED0"/>
    <w:rsid w:val="007B2750"/>
    <w:rsid w:val="007B59DD"/>
    <w:rsid w:val="007D2272"/>
    <w:rsid w:val="007E0532"/>
    <w:rsid w:val="007E1EFC"/>
    <w:rsid w:val="007E25BD"/>
    <w:rsid w:val="007E2802"/>
    <w:rsid w:val="007E31AB"/>
    <w:rsid w:val="007F181C"/>
    <w:rsid w:val="008036C7"/>
    <w:rsid w:val="00810753"/>
    <w:rsid w:val="00812104"/>
    <w:rsid w:val="008176A2"/>
    <w:rsid w:val="00821325"/>
    <w:rsid w:val="00823E81"/>
    <w:rsid w:val="008243BE"/>
    <w:rsid w:val="00825B53"/>
    <w:rsid w:val="00827E64"/>
    <w:rsid w:val="008431D1"/>
    <w:rsid w:val="00845471"/>
    <w:rsid w:val="008527DD"/>
    <w:rsid w:val="00860D6E"/>
    <w:rsid w:val="00864B0A"/>
    <w:rsid w:val="00867C75"/>
    <w:rsid w:val="00870AF5"/>
    <w:rsid w:val="00876031"/>
    <w:rsid w:val="008870FC"/>
    <w:rsid w:val="00892355"/>
    <w:rsid w:val="00892EFB"/>
    <w:rsid w:val="00893B70"/>
    <w:rsid w:val="00894D4C"/>
    <w:rsid w:val="008974A6"/>
    <w:rsid w:val="008A3170"/>
    <w:rsid w:val="008A796F"/>
    <w:rsid w:val="008C1643"/>
    <w:rsid w:val="008C5F2A"/>
    <w:rsid w:val="008D2730"/>
    <w:rsid w:val="008D409B"/>
    <w:rsid w:val="008D680E"/>
    <w:rsid w:val="008D774F"/>
    <w:rsid w:val="008F0414"/>
    <w:rsid w:val="008F0CD9"/>
    <w:rsid w:val="008F248C"/>
    <w:rsid w:val="008F3A86"/>
    <w:rsid w:val="009019DC"/>
    <w:rsid w:val="00904F87"/>
    <w:rsid w:val="00906169"/>
    <w:rsid w:val="00907256"/>
    <w:rsid w:val="00911B30"/>
    <w:rsid w:val="00914566"/>
    <w:rsid w:val="00914B20"/>
    <w:rsid w:val="00917C5C"/>
    <w:rsid w:val="00922591"/>
    <w:rsid w:val="009271F2"/>
    <w:rsid w:val="00932A61"/>
    <w:rsid w:val="009345CD"/>
    <w:rsid w:val="00935555"/>
    <w:rsid w:val="009356DB"/>
    <w:rsid w:val="00942A6E"/>
    <w:rsid w:val="00947628"/>
    <w:rsid w:val="00947E7C"/>
    <w:rsid w:val="00952270"/>
    <w:rsid w:val="00955C0E"/>
    <w:rsid w:val="009624CA"/>
    <w:rsid w:val="00963F21"/>
    <w:rsid w:val="0096764B"/>
    <w:rsid w:val="00971084"/>
    <w:rsid w:val="0097253E"/>
    <w:rsid w:val="00972E8C"/>
    <w:rsid w:val="0098556A"/>
    <w:rsid w:val="009971AA"/>
    <w:rsid w:val="009A719F"/>
    <w:rsid w:val="009B011F"/>
    <w:rsid w:val="009B25D5"/>
    <w:rsid w:val="009B26EB"/>
    <w:rsid w:val="009B50C7"/>
    <w:rsid w:val="009B68CC"/>
    <w:rsid w:val="009C14D2"/>
    <w:rsid w:val="009C2AD9"/>
    <w:rsid w:val="009C4633"/>
    <w:rsid w:val="009C4674"/>
    <w:rsid w:val="009D4775"/>
    <w:rsid w:val="009E2208"/>
    <w:rsid w:val="009E362A"/>
    <w:rsid w:val="009E6604"/>
    <w:rsid w:val="00A01D56"/>
    <w:rsid w:val="00A03CAC"/>
    <w:rsid w:val="00A0679A"/>
    <w:rsid w:val="00A07977"/>
    <w:rsid w:val="00A13222"/>
    <w:rsid w:val="00A17236"/>
    <w:rsid w:val="00A2214B"/>
    <w:rsid w:val="00A27A4B"/>
    <w:rsid w:val="00A319CA"/>
    <w:rsid w:val="00A320B5"/>
    <w:rsid w:val="00A42249"/>
    <w:rsid w:val="00A47B90"/>
    <w:rsid w:val="00A50B53"/>
    <w:rsid w:val="00A52869"/>
    <w:rsid w:val="00A55B5D"/>
    <w:rsid w:val="00A55B9D"/>
    <w:rsid w:val="00A56734"/>
    <w:rsid w:val="00A7334E"/>
    <w:rsid w:val="00A81709"/>
    <w:rsid w:val="00A83764"/>
    <w:rsid w:val="00A863CF"/>
    <w:rsid w:val="00A87931"/>
    <w:rsid w:val="00A905DE"/>
    <w:rsid w:val="00AA0117"/>
    <w:rsid w:val="00AA3140"/>
    <w:rsid w:val="00AA3AE7"/>
    <w:rsid w:val="00AA4F77"/>
    <w:rsid w:val="00AB019B"/>
    <w:rsid w:val="00AB3E83"/>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5A31"/>
    <w:rsid w:val="00B16EC6"/>
    <w:rsid w:val="00B31238"/>
    <w:rsid w:val="00B32F40"/>
    <w:rsid w:val="00B53548"/>
    <w:rsid w:val="00B53A4C"/>
    <w:rsid w:val="00B6026B"/>
    <w:rsid w:val="00B63A3A"/>
    <w:rsid w:val="00B72C32"/>
    <w:rsid w:val="00B81212"/>
    <w:rsid w:val="00BA011E"/>
    <w:rsid w:val="00BA0CD6"/>
    <w:rsid w:val="00BA1F64"/>
    <w:rsid w:val="00BA5E3F"/>
    <w:rsid w:val="00BA600A"/>
    <w:rsid w:val="00BA70F2"/>
    <w:rsid w:val="00BC095E"/>
    <w:rsid w:val="00BC1039"/>
    <w:rsid w:val="00BC3821"/>
    <w:rsid w:val="00BC6E5A"/>
    <w:rsid w:val="00BD2B86"/>
    <w:rsid w:val="00BD6A3D"/>
    <w:rsid w:val="00BD755D"/>
    <w:rsid w:val="00BE76B9"/>
    <w:rsid w:val="00BF3926"/>
    <w:rsid w:val="00C02E9A"/>
    <w:rsid w:val="00C06AB3"/>
    <w:rsid w:val="00C10633"/>
    <w:rsid w:val="00C10A87"/>
    <w:rsid w:val="00C113CE"/>
    <w:rsid w:val="00C1251E"/>
    <w:rsid w:val="00C130C6"/>
    <w:rsid w:val="00C13468"/>
    <w:rsid w:val="00C17AB6"/>
    <w:rsid w:val="00C2247D"/>
    <w:rsid w:val="00C24189"/>
    <w:rsid w:val="00C3315E"/>
    <w:rsid w:val="00C411BA"/>
    <w:rsid w:val="00C4653A"/>
    <w:rsid w:val="00C47CA6"/>
    <w:rsid w:val="00C5264F"/>
    <w:rsid w:val="00C57D2E"/>
    <w:rsid w:val="00C60D0C"/>
    <w:rsid w:val="00C62D82"/>
    <w:rsid w:val="00C65C02"/>
    <w:rsid w:val="00C74D91"/>
    <w:rsid w:val="00C7500B"/>
    <w:rsid w:val="00C769F1"/>
    <w:rsid w:val="00C81E44"/>
    <w:rsid w:val="00C91328"/>
    <w:rsid w:val="00CA0341"/>
    <w:rsid w:val="00CA0386"/>
    <w:rsid w:val="00CA6CC7"/>
    <w:rsid w:val="00CA6E99"/>
    <w:rsid w:val="00CB71C8"/>
    <w:rsid w:val="00CB7FA0"/>
    <w:rsid w:val="00CD4DA9"/>
    <w:rsid w:val="00CD7F61"/>
    <w:rsid w:val="00CE0605"/>
    <w:rsid w:val="00CE08CF"/>
    <w:rsid w:val="00CE2B43"/>
    <w:rsid w:val="00CE3326"/>
    <w:rsid w:val="00CE3CD6"/>
    <w:rsid w:val="00D01F43"/>
    <w:rsid w:val="00D06A8B"/>
    <w:rsid w:val="00D118A4"/>
    <w:rsid w:val="00D14D86"/>
    <w:rsid w:val="00D20C59"/>
    <w:rsid w:val="00D217CE"/>
    <w:rsid w:val="00D23BD1"/>
    <w:rsid w:val="00D3021A"/>
    <w:rsid w:val="00D40B0E"/>
    <w:rsid w:val="00D451CB"/>
    <w:rsid w:val="00D546D5"/>
    <w:rsid w:val="00D54FCE"/>
    <w:rsid w:val="00D55572"/>
    <w:rsid w:val="00D6287A"/>
    <w:rsid w:val="00D62C41"/>
    <w:rsid w:val="00D65E89"/>
    <w:rsid w:val="00D70DCB"/>
    <w:rsid w:val="00D842C6"/>
    <w:rsid w:val="00D86D1E"/>
    <w:rsid w:val="00D92094"/>
    <w:rsid w:val="00D92670"/>
    <w:rsid w:val="00D95B0E"/>
    <w:rsid w:val="00DB528D"/>
    <w:rsid w:val="00DB75B9"/>
    <w:rsid w:val="00DC0636"/>
    <w:rsid w:val="00DC754D"/>
    <w:rsid w:val="00DC7BC3"/>
    <w:rsid w:val="00DD5A7B"/>
    <w:rsid w:val="00DD6EB0"/>
    <w:rsid w:val="00DE1301"/>
    <w:rsid w:val="00DF5ED7"/>
    <w:rsid w:val="00DF685E"/>
    <w:rsid w:val="00DF7CED"/>
    <w:rsid w:val="00E02908"/>
    <w:rsid w:val="00E03A61"/>
    <w:rsid w:val="00E11810"/>
    <w:rsid w:val="00E126E9"/>
    <w:rsid w:val="00E12FB4"/>
    <w:rsid w:val="00E15DAF"/>
    <w:rsid w:val="00E200AF"/>
    <w:rsid w:val="00E22346"/>
    <w:rsid w:val="00E300F1"/>
    <w:rsid w:val="00E3122E"/>
    <w:rsid w:val="00E3479E"/>
    <w:rsid w:val="00E357DC"/>
    <w:rsid w:val="00E4062F"/>
    <w:rsid w:val="00E53F71"/>
    <w:rsid w:val="00E55639"/>
    <w:rsid w:val="00E608A9"/>
    <w:rsid w:val="00E60D6F"/>
    <w:rsid w:val="00E70BC4"/>
    <w:rsid w:val="00E84F0D"/>
    <w:rsid w:val="00EA0D2D"/>
    <w:rsid w:val="00EA11DB"/>
    <w:rsid w:val="00EA1DEC"/>
    <w:rsid w:val="00EA1F87"/>
    <w:rsid w:val="00EA58D2"/>
    <w:rsid w:val="00EB09B9"/>
    <w:rsid w:val="00EB47E1"/>
    <w:rsid w:val="00EB4DB0"/>
    <w:rsid w:val="00EB7060"/>
    <w:rsid w:val="00EC1A85"/>
    <w:rsid w:val="00EC2EDA"/>
    <w:rsid w:val="00EC4DDA"/>
    <w:rsid w:val="00EC6F47"/>
    <w:rsid w:val="00ED24C1"/>
    <w:rsid w:val="00ED55B7"/>
    <w:rsid w:val="00EE0B6C"/>
    <w:rsid w:val="00EE0EDC"/>
    <w:rsid w:val="00EF31AA"/>
    <w:rsid w:val="00EF4B86"/>
    <w:rsid w:val="00EF7F0B"/>
    <w:rsid w:val="00F03C52"/>
    <w:rsid w:val="00F13BAF"/>
    <w:rsid w:val="00F13C59"/>
    <w:rsid w:val="00F154CB"/>
    <w:rsid w:val="00F15EF5"/>
    <w:rsid w:val="00F16955"/>
    <w:rsid w:val="00F2109A"/>
    <w:rsid w:val="00F24F1C"/>
    <w:rsid w:val="00F34274"/>
    <w:rsid w:val="00F4049F"/>
    <w:rsid w:val="00F522C6"/>
    <w:rsid w:val="00F605AF"/>
    <w:rsid w:val="00F6317A"/>
    <w:rsid w:val="00F6337E"/>
    <w:rsid w:val="00F67895"/>
    <w:rsid w:val="00F771D1"/>
    <w:rsid w:val="00F81B34"/>
    <w:rsid w:val="00F82E44"/>
    <w:rsid w:val="00F862A7"/>
    <w:rsid w:val="00F9745B"/>
    <w:rsid w:val="00FA5E3C"/>
    <w:rsid w:val="00FA7E38"/>
    <w:rsid w:val="00FB476A"/>
    <w:rsid w:val="00FB7517"/>
    <w:rsid w:val="00FC030A"/>
    <w:rsid w:val="00FC0B80"/>
    <w:rsid w:val="00FD2A6B"/>
    <w:rsid w:val="00FD30C3"/>
    <w:rsid w:val="00FD3F80"/>
    <w:rsid w:val="00FD7B21"/>
    <w:rsid w:val="00FE0A6F"/>
    <w:rsid w:val="00FE0E40"/>
    <w:rsid w:val="00FF2495"/>
    <w:rsid w:val="00FF5DC4"/>
    <w:rsid w:val="00FF71E4"/>
    <w:rsid w:val="0187164A"/>
    <w:rsid w:val="04A860AA"/>
    <w:rsid w:val="0A981E3D"/>
    <w:rsid w:val="0B795C55"/>
    <w:rsid w:val="0CEE3899"/>
    <w:rsid w:val="0E082052"/>
    <w:rsid w:val="0F1A1AA8"/>
    <w:rsid w:val="114E14C6"/>
    <w:rsid w:val="15115C90"/>
    <w:rsid w:val="16126BE6"/>
    <w:rsid w:val="18D253CD"/>
    <w:rsid w:val="1A065735"/>
    <w:rsid w:val="1CB03ADB"/>
    <w:rsid w:val="1CE0581A"/>
    <w:rsid w:val="1E301218"/>
    <w:rsid w:val="1F890917"/>
    <w:rsid w:val="24C135A2"/>
    <w:rsid w:val="283915F6"/>
    <w:rsid w:val="2EF16393"/>
    <w:rsid w:val="2F7D25FF"/>
    <w:rsid w:val="31672B9F"/>
    <w:rsid w:val="33AD7FE0"/>
    <w:rsid w:val="33EE588C"/>
    <w:rsid w:val="3568263C"/>
    <w:rsid w:val="38B07FD8"/>
    <w:rsid w:val="3FC15FF2"/>
    <w:rsid w:val="42F20336"/>
    <w:rsid w:val="431164D2"/>
    <w:rsid w:val="49C460A4"/>
    <w:rsid w:val="4A093701"/>
    <w:rsid w:val="4B9868E9"/>
    <w:rsid w:val="4C937188"/>
    <w:rsid w:val="4ED76A15"/>
    <w:rsid w:val="51976C79"/>
    <w:rsid w:val="51F32FDB"/>
    <w:rsid w:val="56F7154C"/>
    <w:rsid w:val="5B873A47"/>
    <w:rsid w:val="657C5654"/>
    <w:rsid w:val="69B871EE"/>
    <w:rsid w:val="6C963BD9"/>
    <w:rsid w:val="6CB85FDA"/>
    <w:rsid w:val="736473A9"/>
    <w:rsid w:val="73CD4DC0"/>
    <w:rsid w:val="7E7D4B62"/>
    <w:rsid w:val="7F9C5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1"/>
    <w:qFormat/>
    <w:uiPriority w:val="0"/>
    <w:pPr>
      <w:jc w:val="left"/>
    </w:pPr>
  </w:style>
  <w:style w:type="paragraph" w:styleId="3">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rPr>
      <w:rFonts w:ascii="仿宋_GB2312" w:hAnsi="宋体" w:eastAsia="仿宋_GB2312"/>
      <w:sz w:val="28"/>
    </w:rPr>
  </w:style>
  <w:style w:type="paragraph" w:styleId="7">
    <w:name w:val="Body Text Indent 2"/>
    <w:basedOn w:val="1"/>
    <w:link w:val="47"/>
    <w:qFormat/>
    <w:uiPriority w:val="0"/>
    <w:pPr>
      <w:ind w:firstLine="560" w:firstLineChars="200"/>
    </w:pPr>
    <w:rPr>
      <w:rFonts w:ascii="仿宋_GB2312" w:eastAsia="仿宋_GB2312"/>
      <w:sz w:val="28"/>
      <w:szCs w:val="20"/>
    </w:rPr>
  </w:style>
  <w:style w:type="paragraph" w:styleId="8">
    <w:name w:val="Balloon Text"/>
    <w:basedOn w:val="1"/>
    <w:semiHidden/>
    <w:qFormat/>
    <w:uiPriority w:val="0"/>
    <w:rPr>
      <w:sz w:val="18"/>
      <w:szCs w:val="18"/>
    </w:rPr>
  </w:style>
  <w:style w:type="paragraph" w:styleId="9">
    <w:name w:val="footer"/>
    <w:basedOn w:val="1"/>
    <w:link w:val="42"/>
    <w:qFormat/>
    <w:uiPriority w:val="99"/>
    <w:pPr>
      <w:tabs>
        <w:tab w:val="center" w:pos="4153"/>
        <w:tab w:val="right" w:pos="8306"/>
      </w:tabs>
      <w:snapToGrid w:val="0"/>
      <w:jc w:val="left"/>
    </w:pPr>
    <w:rPr>
      <w:sz w:val="18"/>
      <w:szCs w:val="18"/>
    </w:rPr>
  </w:style>
  <w:style w:type="paragraph" w:styleId="10">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43"/>
    <w:qFormat/>
    <w:uiPriority w:val="0"/>
    <w:pPr>
      <w:spacing w:after="120"/>
      <w:ind w:left="420" w:leftChars="200"/>
    </w:pPr>
    <w:rPr>
      <w:sz w:val="16"/>
      <w:szCs w:val="16"/>
    </w:rPr>
  </w:style>
  <w:style w:type="paragraph" w:styleId="12">
    <w:name w:val="Body Text 2"/>
    <w:basedOn w:val="1"/>
    <w:link w:val="44"/>
    <w:qFormat/>
    <w:uiPriority w:val="0"/>
    <w:pPr>
      <w:ind w:right="-22"/>
    </w:pPr>
    <w:rPr>
      <w:rFonts w:ascii="仿宋_GB2312" w:eastAsia="仿宋_GB2312"/>
      <w:sz w:val="28"/>
      <w:szCs w:val="2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paragraph" w:customStyle="1" w:styleId="21">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22">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24">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paragraph" w:customStyle="1" w:styleId="25">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2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27">
    <w:name w:val="Char Char Char"/>
    <w:basedOn w:val="1"/>
    <w:qFormat/>
    <w:uiPriority w:val="0"/>
    <w:pPr>
      <w:spacing w:line="360" w:lineRule="auto"/>
      <w:ind w:firstLine="200" w:firstLineChars="200"/>
    </w:pPr>
    <w:rPr>
      <w:rFonts w:ascii="宋体" w:hAnsi="宋体" w:cs="宋体"/>
      <w:sz w:val="24"/>
    </w:rPr>
  </w:style>
  <w:style w:type="paragraph" w:customStyle="1" w:styleId="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9">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paragraph" w:customStyle="1" w:styleId="30">
    <w:name w:val="列出段落1"/>
    <w:basedOn w:val="1"/>
    <w:qFormat/>
    <w:uiPriority w:val="0"/>
    <w:pPr>
      <w:ind w:firstLine="420" w:firstLineChars="200"/>
    </w:pPr>
    <w:rPr>
      <w:rFonts w:ascii="Calibri" w:hAnsi="Calibri" w:cs="Calibri"/>
      <w:szCs w:val="21"/>
    </w:rPr>
  </w:style>
  <w:style w:type="paragraph" w:customStyle="1" w:styleId="31">
    <w:name w:val="xl30"/>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32">
    <w:name w:val="Char Char Char Char2 Char Char Char"/>
    <w:basedOn w:val="1"/>
    <w:qFormat/>
    <w:uiPriority w:val="0"/>
    <w:rPr>
      <w:rFonts w:ascii="Tahoma" w:hAnsi="Tahoma"/>
      <w:sz w:val="24"/>
      <w:szCs w:val="20"/>
    </w:rPr>
  </w:style>
  <w:style w:type="paragraph" w:customStyle="1" w:styleId="3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34">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5">
    <w:name w:val="1"/>
    <w:basedOn w:val="1"/>
    <w:qFormat/>
    <w:uiPriority w:val="0"/>
    <w:rPr>
      <w:rFonts w:ascii="Tahoma" w:hAnsi="Tahoma"/>
      <w:sz w:val="24"/>
      <w:szCs w:val="20"/>
    </w:rPr>
  </w:style>
  <w:style w:type="paragraph" w:customStyle="1" w:styleId="3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8">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9">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40">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character" w:customStyle="1" w:styleId="41">
    <w:name w:val="批注文字 Char"/>
    <w:link w:val="2"/>
    <w:qFormat/>
    <w:uiPriority w:val="0"/>
    <w:rPr>
      <w:kern w:val="2"/>
      <w:sz w:val="21"/>
      <w:szCs w:val="24"/>
      <w:lang w:bidi="ar-SA"/>
    </w:rPr>
  </w:style>
  <w:style w:type="character" w:customStyle="1" w:styleId="42">
    <w:name w:val="页脚 Char"/>
    <w:link w:val="9"/>
    <w:qFormat/>
    <w:uiPriority w:val="99"/>
    <w:rPr>
      <w:kern w:val="2"/>
      <w:sz w:val="18"/>
      <w:szCs w:val="18"/>
    </w:rPr>
  </w:style>
  <w:style w:type="character" w:customStyle="1" w:styleId="43">
    <w:name w:val="正文文本缩进 3 Char"/>
    <w:link w:val="11"/>
    <w:qFormat/>
    <w:uiPriority w:val="0"/>
    <w:rPr>
      <w:kern w:val="2"/>
      <w:sz w:val="16"/>
      <w:szCs w:val="16"/>
    </w:rPr>
  </w:style>
  <w:style w:type="character" w:customStyle="1" w:styleId="44">
    <w:name w:val="正文文本 2 Char"/>
    <w:link w:val="12"/>
    <w:qFormat/>
    <w:uiPriority w:val="0"/>
    <w:rPr>
      <w:rFonts w:ascii="仿宋_GB2312" w:eastAsia="仿宋_GB2312"/>
      <w:kern w:val="2"/>
      <w:sz w:val="28"/>
      <w:szCs w:val="28"/>
    </w:rPr>
  </w:style>
  <w:style w:type="character" w:customStyle="1" w:styleId="45">
    <w:name w:val="页眉 Char"/>
    <w:link w:val="10"/>
    <w:qFormat/>
    <w:uiPriority w:val="99"/>
    <w:rPr>
      <w:kern w:val="2"/>
      <w:sz w:val="18"/>
      <w:szCs w:val="18"/>
    </w:rPr>
  </w:style>
  <w:style w:type="character" w:customStyle="1" w:styleId="46">
    <w:name w:val="unnamed11"/>
    <w:qFormat/>
    <w:uiPriority w:val="0"/>
  </w:style>
  <w:style w:type="character" w:customStyle="1" w:styleId="47">
    <w:name w:val="正文文本缩进 2 Char"/>
    <w:link w:val="7"/>
    <w:qFormat/>
    <w:uiPriority w:val="0"/>
    <w:rPr>
      <w:rFonts w:ascii="仿宋_GB2312" w:eastAsia="仿宋_GB2312"/>
      <w:kern w:val="2"/>
      <w:sz w:val="28"/>
    </w:rPr>
  </w:style>
  <w:style w:type="character" w:customStyle="1" w:styleId="48">
    <w:name w:val="font81"/>
    <w:basedOn w:val="17"/>
    <w:qFormat/>
    <w:uiPriority w:val="0"/>
    <w:rPr>
      <w:rFonts w:hint="eastAsia" w:ascii="宋体" w:hAnsi="宋体" w:eastAsia="宋体" w:cs="宋体"/>
      <w:color w:val="000000"/>
      <w:sz w:val="22"/>
      <w:szCs w:val="22"/>
      <w:u w:val="none"/>
      <w:vertAlign w:val="subscript"/>
    </w:rPr>
  </w:style>
  <w:style w:type="character" w:customStyle="1" w:styleId="49">
    <w:name w:val="font61"/>
    <w:basedOn w:val="17"/>
    <w:qFormat/>
    <w:uiPriority w:val="0"/>
    <w:rPr>
      <w:rFonts w:hint="eastAsia" w:ascii="宋体" w:hAnsi="宋体" w:eastAsia="宋体" w:cs="宋体"/>
      <w:color w:val="000000"/>
      <w:sz w:val="22"/>
      <w:szCs w:val="22"/>
      <w:u w:val="none"/>
    </w:rPr>
  </w:style>
  <w:style w:type="character" w:customStyle="1" w:styleId="50">
    <w:name w:val="font0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10</Pages>
  <Words>6916</Words>
  <Characters>9374</Characters>
  <Lines>35</Lines>
  <Paragraphs>10</Paragraphs>
  <TotalTime>0</TotalTime>
  <ScaleCrop>false</ScaleCrop>
  <LinksUpToDate>false</LinksUpToDate>
  <CharactersWithSpaces>9487</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2016-10-12T08:44:00Z</dcterms:created>
  <dc:creator>Winstone</dc:creator>
  <cp:lastModifiedBy>孙海妹</cp:lastModifiedBy>
  <cp:lastPrinted>2014-11-17T06:09:00Z</cp:lastPrinted>
  <dcterms:modified xsi:type="dcterms:W3CDTF">2025-02-21T06:31:47Z</dcterms:modified>
  <dc:title>建院党字〔2009〕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30D8BCE78DAB4FDF9ED079F35E2CDC4F</vt:lpwstr>
  </property>
</Properties>
</file>