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4" w:lineRule="auto"/>
        <w:jc w:val="left"/>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附件</w:t>
      </w:r>
      <w:r>
        <w:rPr>
          <w:rFonts w:hint="eastAsia" w:ascii="黑体" w:hAnsi="黑体" w:eastAsia="黑体" w:cs="黑体"/>
          <w:b w:val="0"/>
          <w:bCs/>
          <w:sz w:val="28"/>
          <w:szCs w:val="28"/>
          <w:lang w:val="en-US" w:eastAsia="zh-CN"/>
        </w:rPr>
        <w:t>5</w:t>
      </w:r>
      <w:bookmarkStart w:id="0" w:name="_GoBack"/>
      <w:bookmarkEnd w:id="0"/>
    </w:p>
    <w:p>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方正小标宋简体" w:hAnsi="Times New Roman" w:eastAsia="方正小标宋简体" w:cs="Times New Roman"/>
          <w:b/>
          <w:sz w:val="36"/>
          <w:szCs w:val="36"/>
          <w:lang w:val="en-US" w:eastAsia="zh-CN"/>
        </w:rPr>
      </w:pPr>
      <w:r>
        <w:rPr>
          <w:rFonts w:hint="eastAsia" w:ascii="方正小标宋简体" w:hAnsi="Times New Roman" w:eastAsia="方正小标宋简体" w:cs="Times New Roman"/>
          <w:b/>
          <w:sz w:val="36"/>
          <w:szCs w:val="36"/>
          <w:lang w:val="en-US" w:eastAsia="zh-CN"/>
        </w:rPr>
        <w:t>2022年</w:t>
      </w:r>
      <w:r>
        <w:rPr>
          <w:rFonts w:hint="eastAsia" w:ascii="方正小标宋简体" w:eastAsia="方正小标宋简体" w:cs="Times New Roman"/>
          <w:b/>
          <w:sz w:val="36"/>
          <w:szCs w:val="36"/>
          <w:lang w:val="en-US" w:eastAsia="zh-CN"/>
        </w:rPr>
        <w:t>获批</w:t>
      </w:r>
      <w:r>
        <w:rPr>
          <w:rFonts w:hint="eastAsia" w:ascii="方正小标宋简体" w:hAnsi="Times New Roman" w:eastAsia="方正小标宋简体" w:cs="Times New Roman"/>
          <w:b/>
          <w:sz w:val="36"/>
          <w:szCs w:val="36"/>
          <w:lang w:val="en-US" w:eastAsia="zh-CN"/>
        </w:rPr>
        <w:t>项目立项</w:t>
      </w:r>
      <w:r>
        <w:rPr>
          <w:rFonts w:hint="eastAsia" w:ascii="方正小标宋简体" w:eastAsia="方正小标宋简体" w:cs="Times New Roman"/>
          <w:b/>
          <w:sz w:val="36"/>
          <w:szCs w:val="36"/>
          <w:lang w:val="en-US" w:eastAsia="zh-CN"/>
        </w:rPr>
        <w:t>清单</w:t>
      </w:r>
    </w:p>
    <w:p>
      <w:pPr>
        <w:spacing w:line="40" w:lineRule="exact"/>
        <w:rPr>
          <w:rFonts w:ascii="Arial" w:hAnsi="Arial" w:cs="Arial"/>
          <w:color w:val="000000"/>
          <w:szCs w:val="20"/>
        </w:rPr>
      </w:pPr>
    </w:p>
    <w:tbl>
      <w:tblPr>
        <w:tblStyle w:val="15"/>
        <w:tblW w:w="10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146"/>
        <w:gridCol w:w="1318"/>
        <w:gridCol w:w="4012"/>
        <w:gridCol w:w="945"/>
        <w:gridCol w:w="1147"/>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687" w:type="dxa"/>
            <w:shd w:val="clear" w:color="auto" w:fill="auto"/>
            <w:vAlign w:val="center"/>
          </w:tcPr>
          <w:p>
            <w:pPr>
              <w:widowControl/>
              <w:jc w:val="center"/>
              <w:rPr>
                <w:rFonts w:hint="eastAsia" w:ascii="Times New Roman" w:hAnsi="Times New Roman" w:eastAsia="宋体" w:cs="宋体"/>
                <w:b/>
                <w:kern w:val="0"/>
                <w:sz w:val="20"/>
                <w:szCs w:val="20"/>
              </w:rPr>
            </w:pPr>
            <w:r>
              <w:rPr>
                <w:rFonts w:hint="eastAsia" w:ascii="Times New Roman" w:hAnsi="Times New Roman" w:eastAsia="宋体" w:cs="宋体"/>
                <w:b/>
                <w:kern w:val="0"/>
                <w:sz w:val="20"/>
                <w:szCs w:val="20"/>
              </w:rPr>
              <w:t>序号</w:t>
            </w:r>
          </w:p>
        </w:tc>
        <w:tc>
          <w:tcPr>
            <w:tcW w:w="1146" w:type="dxa"/>
            <w:shd w:val="clear" w:color="auto" w:fill="auto"/>
            <w:vAlign w:val="center"/>
          </w:tcPr>
          <w:p>
            <w:pPr>
              <w:widowControl/>
              <w:jc w:val="center"/>
              <w:rPr>
                <w:rFonts w:hint="eastAsia" w:ascii="宋体" w:hAnsi="宋体" w:eastAsia="宋体" w:cs="宋体"/>
                <w:b/>
                <w:kern w:val="0"/>
                <w:sz w:val="20"/>
                <w:szCs w:val="20"/>
              </w:rPr>
            </w:pPr>
            <w:r>
              <w:rPr>
                <w:rFonts w:hint="eastAsia" w:ascii="宋体" w:hAnsi="宋体" w:eastAsia="宋体" w:cs="宋体"/>
                <w:b/>
                <w:kern w:val="0"/>
                <w:sz w:val="20"/>
                <w:szCs w:val="20"/>
              </w:rPr>
              <w:t>所属学院</w:t>
            </w:r>
          </w:p>
        </w:tc>
        <w:tc>
          <w:tcPr>
            <w:tcW w:w="1318" w:type="dxa"/>
            <w:shd w:val="clear" w:color="auto" w:fill="auto"/>
            <w:vAlign w:val="center"/>
          </w:tcPr>
          <w:p>
            <w:pPr>
              <w:widowControl/>
              <w:jc w:val="center"/>
              <w:rPr>
                <w:rFonts w:hint="eastAsia" w:ascii="Times New Roman" w:hAnsi="Times New Roman" w:eastAsia="宋体" w:cs="宋体"/>
                <w:b/>
                <w:kern w:val="0"/>
                <w:sz w:val="20"/>
                <w:szCs w:val="20"/>
              </w:rPr>
            </w:pPr>
            <w:r>
              <w:rPr>
                <w:rFonts w:hint="eastAsia" w:ascii="Times New Roman" w:hAnsi="Times New Roman" w:eastAsia="宋体" w:cs="宋体"/>
                <w:b/>
                <w:kern w:val="0"/>
                <w:sz w:val="20"/>
                <w:szCs w:val="20"/>
              </w:rPr>
              <w:t>项目编号</w:t>
            </w:r>
          </w:p>
        </w:tc>
        <w:tc>
          <w:tcPr>
            <w:tcW w:w="4012" w:type="dxa"/>
            <w:shd w:val="clear" w:color="auto" w:fill="auto"/>
            <w:vAlign w:val="center"/>
          </w:tcPr>
          <w:p>
            <w:pPr>
              <w:widowControl/>
              <w:jc w:val="center"/>
              <w:rPr>
                <w:rFonts w:hint="eastAsia" w:ascii="宋体" w:hAnsi="宋体" w:eastAsia="宋体" w:cs="宋体"/>
                <w:b/>
                <w:kern w:val="0"/>
                <w:sz w:val="20"/>
                <w:szCs w:val="20"/>
              </w:rPr>
            </w:pPr>
            <w:r>
              <w:rPr>
                <w:rFonts w:hint="eastAsia" w:ascii="宋体" w:hAnsi="宋体" w:eastAsia="宋体" w:cs="宋体"/>
                <w:b/>
                <w:kern w:val="0"/>
                <w:sz w:val="20"/>
                <w:szCs w:val="20"/>
              </w:rPr>
              <w:t>项目名称</w:t>
            </w:r>
          </w:p>
        </w:tc>
        <w:tc>
          <w:tcPr>
            <w:tcW w:w="945" w:type="dxa"/>
            <w:shd w:val="clear" w:color="auto" w:fill="auto"/>
            <w:vAlign w:val="center"/>
          </w:tcPr>
          <w:p>
            <w:pPr>
              <w:widowControl/>
              <w:jc w:val="center"/>
              <w:rPr>
                <w:rFonts w:hint="eastAsia" w:ascii="宋体" w:hAnsi="宋体" w:eastAsia="宋体" w:cs="宋体"/>
                <w:b/>
                <w:kern w:val="0"/>
                <w:sz w:val="20"/>
                <w:szCs w:val="20"/>
              </w:rPr>
            </w:pPr>
            <w:r>
              <w:rPr>
                <w:rFonts w:hint="eastAsia" w:ascii="宋体" w:hAnsi="宋体" w:eastAsia="宋体" w:cs="宋体"/>
                <w:b/>
                <w:kern w:val="0"/>
                <w:sz w:val="20"/>
                <w:szCs w:val="20"/>
              </w:rPr>
              <w:t>负责人</w:t>
            </w:r>
          </w:p>
        </w:tc>
        <w:tc>
          <w:tcPr>
            <w:tcW w:w="1147" w:type="dxa"/>
            <w:shd w:val="clear" w:color="auto" w:fill="auto"/>
            <w:vAlign w:val="center"/>
          </w:tcPr>
          <w:p>
            <w:pPr>
              <w:widowControl/>
              <w:jc w:val="center"/>
              <w:rPr>
                <w:rFonts w:hint="eastAsia" w:ascii="宋体" w:hAnsi="宋体" w:eastAsia="宋体" w:cs="宋体"/>
                <w:b/>
                <w:kern w:val="0"/>
                <w:sz w:val="20"/>
                <w:szCs w:val="20"/>
              </w:rPr>
            </w:pPr>
            <w:r>
              <w:rPr>
                <w:rFonts w:hint="eastAsia" w:ascii="宋体" w:hAnsi="宋体" w:eastAsia="宋体" w:cs="宋体"/>
                <w:b/>
                <w:kern w:val="0"/>
                <w:sz w:val="20"/>
                <w:szCs w:val="20"/>
              </w:rPr>
              <w:t>研究类型</w:t>
            </w:r>
          </w:p>
        </w:tc>
        <w:tc>
          <w:tcPr>
            <w:tcW w:w="1147" w:type="dxa"/>
            <w:shd w:val="clear" w:color="auto" w:fill="auto"/>
            <w:vAlign w:val="center"/>
          </w:tcPr>
          <w:p>
            <w:pPr>
              <w:widowControl/>
              <w:jc w:val="center"/>
              <w:rPr>
                <w:rFonts w:hint="eastAsia" w:ascii="宋体" w:hAnsi="宋体" w:eastAsia="宋体" w:cs="宋体"/>
                <w:b/>
                <w:kern w:val="0"/>
                <w:sz w:val="20"/>
                <w:szCs w:val="20"/>
              </w:rPr>
            </w:pPr>
            <w:r>
              <w:rPr>
                <w:rFonts w:hint="eastAsia" w:ascii="宋体" w:hAnsi="宋体" w:eastAsia="宋体" w:cs="宋体"/>
                <w:b/>
                <w:kern w:val="0"/>
                <w:sz w:val="20"/>
                <w:szCs w:val="20"/>
              </w:rPr>
              <w:t>项目级别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1</w:t>
            </w:r>
          </w:p>
        </w:tc>
        <w:tc>
          <w:tcPr>
            <w:tcW w:w="1146"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建筑学院</w:t>
            </w:r>
          </w:p>
        </w:tc>
        <w:tc>
          <w:tcPr>
            <w:tcW w:w="1318"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DG2022001</w:t>
            </w:r>
          </w:p>
        </w:tc>
        <w:tc>
          <w:tcPr>
            <w:tcW w:w="4012"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正交试验法下粒径构成对生土材料导热系数的影响</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rPr>
              <w:t>于沈尉</w:t>
            </w:r>
          </w:p>
        </w:tc>
        <w:tc>
          <w:tcPr>
            <w:tcW w:w="1147"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基础研究</w:t>
            </w:r>
          </w:p>
        </w:tc>
        <w:tc>
          <w:tcPr>
            <w:tcW w:w="1147"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2</w:t>
            </w:r>
          </w:p>
        </w:tc>
        <w:tc>
          <w:tcPr>
            <w:tcW w:w="1146"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建筑学院</w:t>
            </w:r>
          </w:p>
        </w:tc>
        <w:tc>
          <w:tcPr>
            <w:tcW w:w="1318"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DG2022002</w:t>
            </w:r>
          </w:p>
        </w:tc>
        <w:tc>
          <w:tcPr>
            <w:tcW w:w="4012"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基于多源数据的人为热排放和城市空间形态耦合性研究</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杨梅子</w:t>
            </w:r>
          </w:p>
        </w:tc>
        <w:tc>
          <w:tcPr>
            <w:tcW w:w="1147"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基础研究</w:t>
            </w:r>
          </w:p>
        </w:tc>
        <w:tc>
          <w:tcPr>
            <w:tcW w:w="1147"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3</w:t>
            </w:r>
          </w:p>
        </w:tc>
        <w:tc>
          <w:tcPr>
            <w:tcW w:w="1146"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建筑学院</w:t>
            </w:r>
          </w:p>
        </w:tc>
        <w:tc>
          <w:tcPr>
            <w:tcW w:w="1318"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DG2022003</w:t>
            </w:r>
          </w:p>
        </w:tc>
        <w:tc>
          <w:tcPr>
            <w:tcW w:w="4012"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北京老城历史文化街区建成环境能耗碳排评估及其影响因素研究</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李硕</w:t>
            </w:r>
          </w:p>
        </w:tc>
        <w:tc>
          <w:tcPr>
            <w:tcW w:w="1147"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应用研究</w:t>
            </w:r>
          </w:p>
        </w:tc>
        <w:tc>
          <w:tcPr>
            <w:tcW w:w="1147"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4</w:t>
            </w:r>
          </w:p>
        </w:tc>
        <w:tc>
          <w:tcPr>
            <w:tcW w:w="1146"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建筑学院</w:t>
            </w:r>
          </w:p>
        </w:tc>
        <w:tc>
          <w:tcPr>
            <w:tcW w:w="1318"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DG2022004</w:t>
            </w:r>
          </w:p>
        </w:tc>
        <w:tc>
          <w:tcPr>
            <w:tcW w:w="4012"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北京传统村落闲置建筑空间的更新模式研究</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周嫱</w:t>
            </w:r>
          </w:p>
        </w:tc>
        <w:tc>
          <w:tcPr>
            <w:tcW w:w="1147"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应用研究</w:t>
            </w:r>
          </w:p>
        </w:tc>
        <w:tc>
          <w:tcPr>
            <w:tcW w:w="1147"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5</w:t>
            </w:r>
          </w:p>
        </w:tc>
        <w:tc>
          <w:tcPr>
            <w:tcW w:w="1146"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建筑学院</w:t>
            </w:r>
          </w:p>
        </w:tc>
        <w:tc>
          <w:tcPr>
            <w:tcW w:w="1318"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DG2022005</w:t>
            </w:r>
          </w:p>
        </w:tc>
        <w:tc>
          <w:tcPr>
            <w:tcW w:w="4012"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北京绿化隔离地区绿化空间复合效用提升策略研究</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于遨坤</w:t>
            </w:r>
          </w:p>
        </w:tc>
        <w:tc>
          <w:tcPr>
            <w:tcW w:w="1147"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应用研究</w:t>
            </w:r>
          </w:p>
        </w:tc>
        <w:tc>
          <w:tcPr>
            <w:tcW w:w="1147"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6</w:t>
            </w:r>
          </w:p>
        </w:tc>
        <w:tc>
          <w:tcPr>
            <w:tcW w:w="1146"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建筑学院</w:t>
            </w:r>
          </w:p>
        </w:tc>
        <w:tc>
          <w:tcPr>
            <w:tcW w:w="1318"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DG2022006</w:t>
            </w:r>
          </w:p>
        </w:tc>
        <w:tc>
          <w:tcPr>
            <w:tcW w:w="4012"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汉江流域水运变迁与城镇聚落空间演变研究</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马婷婷</w:t>
            </w:r>
          </w:p>
        </w:tc>
        <w:tc>
          <w:tcPr>
            <w:tcW w:w="1147"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基础研究</w:t>
            </w:r>
          </w:p>
        </w:tc>
        <w:tc>
          <w:tcPr>
            <w:tcW w:w="1147"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7</w:t>
            </w:r>
          </w:p>
        </w:tc>
        <w:tc>
          <w:tcPr>
            <w:tcW w:w="1146"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建筑学院</w:t>
            </w:r>
          </w:p>
        </w:tc>
        <w:tc>
          <w:tcPr>
            <w:tcW w:w="1318"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DG2022007</w:t>
            </w:r>
          </w:p>
        </w:tc>
        <w:tc>
          <w:tcPr>
            <w:tcW w:w="4012"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北京地区传统村落保护发展规划方法研究</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李文生</w:t>
            </w:r>
          </w:p>
        </w:tc>
        <w:tc>
          <w:tcPr>
            <w:tcW w:w="1147"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应用研究</w:t>
            </w:r>
          </w:p>
        </w:tc>
        <w:tc>
          <w:tcPr>
            <w:tcW w:w="1147"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8</w:t>
            </w:r>
          </w:p>
        </w:tc>
        <w:tc>
          <w:tcPr>
            <w:tcW w:w="1146"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土木学院</w:t>
            </w:r>
          </w:p>
        </w:tc>
        <w:tc>
          <w:tcPr>
            <w:tcW w:w="1318"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DG2022008</w:t>
            </w:r>
          </w:p>
        </w:tc>
        <w:tc>
          <w:tcPr>
            <w:tcW w:w="4012"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煤直接液化残渣对沥青混合料性能的影响及交叉复合改性机理研究</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rPr>
              <w:t>王哲</w:t>
            </w:r>
          </w:p>
        </w:tc>
        <w:tc>
          <w:tcPr>
            <w:tcW w:w="1147"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应用研究</w:t>
            </w:r>
          </w:p>
        </w:tc>
        <w:tc>
          <w:tcPr>
            <w:tcW w:w="1147"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9</w:t>
            </w:r>
          </w:p>
        </w:tc>
        <w:tc>
          <w:tcPr>
            <w:tcW w:w="1146"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土木学院</w:t>
            </w:r>
          </w:p>
        </w:tc>
        <w:tc>
          <w:tcPr>
            <w:tcW w:w="1318"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DG2022009</w:t>
            </w:r>
          </w:p>
        </w:tc>
        <w:tc>
          <w:tcPr>
            <w:tcW w:w="4012"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基于预防性保护的中国传统木构建筑加固修复技术研究</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刘宏超</w:t>
            </w:r>
          </w:p>
        </w:tc>
        <w:tc>
          <w:tcPr>
            <w:tcW w:w="1147"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应用研究</w:t>
            </w:r>
          </w:p>
        </w:tc>
        <w:tc>
          <w:tcPr>
            <w:tcW w:w="1147"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10</w:t>
            </w:r>
          </w:p>
        </w:tc>
        <w:tc>
          <w:tcPr>
            <w:tcW w:w="1146"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土木学院</w:t>
            </w:r>
          </w:p>
        </w:tc>
        <w:tc>
          <w:tcPr>
            <w:tcW w:w="1318"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DG2022010</w:t>
            </w:r>
          </w:p>
        </w:tc>
        <w:tc>
          <w:tcPr>
            <w:tcW w:w="4012"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钢渣与水性环氧乳化沥青界面交互作用机理研究</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李鹏飞</w:t>
            </w:r>
          </w:p>
        </w:tc>
        <w:tc>
          <w:tcPr>
            <w:tcW w:w="1147"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基础研究</w:t>
            </w:r>
          </w:p>
        </w:tc>
        <w:tc>
          <w:tcPr>
            <w:tcW w:w="1147"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11</w:t>
            </w:r>
          </w:p>
        </w:tc>
        <w:tc>
          <w:tcPr>
            <w:tcW w:w="1146"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环能学院</w:t>
            </w:r>
          </w:p>
        </w:tc>
        <w:tc>
          <w:tcPr>
            <w:tcW w:w="1318"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DG2022011</w:t>
            </w:r>
          </w:p>
        </w:tc>
        <w:tc>
          <w:tcPr>
            <w:tcW w:w="4012"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MOFs超高效吸附PPCPs及光控再生：性能及机理研究</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王朝阳</w:t>
            </w:r>
          </w:p>
        </w:tc>
        <w:tc>
          <w:tcPr>
            <w:tcW w:w="1147"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基础研究</w:t>
            </w:r>
          </w:p>
        </w:tc>
        <w:tc>
          <w:tcPr>
            <w:tcW w:w="1147"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12</w:t>
            </w:r>
          </w:p>
        </w:tc>
        <w:tc>
          <w:tcPr>
            <w:tcW w:w="1146"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环能学院</w:t>
            </w:r>
          </w:p>
        </w:tc>
        <w:tc>
          <w:tcPr>
            <w:tcW w:w="1318"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DG2022012</w:t>
            </w:r>
          </w:p>
        </w:tc>
        <w:tc>
          <w:tcPr>
            <w:tcW w:w="4012"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海绵城市雨水径流控制的空间差异规律及优化方法研究</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王二松</w:t>
            </w:r>
          </w:p>
        </w:tc>
        <w:tc>
          <w:tcPr>
            <w:tcW w:w="1147"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应用研究</w:t>
            </w:r>
          </w:p>
        </w:tc>
        <w:tc>
          <w:tcPr>
            <w:tcW w:w="1147"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13</w:t>
            </w:r>
          </w:p>
        </w:tc>
        <w:tc>
          <w:tcPr>
            <w:tcW w:w="1146"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环能学院</w:t>
            </w:r>
          </w:p>
        </w:tc>
        <w:tc>
          <w:tcPr>
            <w:tcW w:w="1318"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DG2022013</w:t>
            </w:r>
          </w:p>
        </w:tc>
        <w:tc>
          <w:tcPr>
            <w:tcW w:w="4012"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新型自养脱氮人工湿地强化城镇污水处理厂尾水处理运行效能及其微生物学机制研究</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杨振琳</w:t>
            </w:r>
          </w:p>
        </w:tc>
        <w:tc>
          <w:tcPr>
            <w:tcW w:w="1147"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应用研究</w:t>
            </w:r>
          </w:p>
        </w:tc>
        <w:tc>
          <w:tcPr>
            <w:tcW w:w="1147"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14</w:t>
            </w:r>
          </w:p>
        </w:tc>
        <w:tc>
          <w:tcPr>
            <w:tcW w:w="1146"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环能学院</w:t>
            </w:r>
          </w:p>
        </w:tc>
        <w:tc>
          <w:tcPr>
            <w:tcW w:w="1318"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DG2022014</w:t>
            </w:r>
          </w:p>
        </w:tc>
        <w:tc>
          <w:tcPr>
            <w:tcW w:w="4012"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生物滞留设施中微塑料污染特性及其作用下的氮循环机制</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岳鹏</w:t>
            </w:r>
          </w:p>
        </w:tc>
        <w:tc>
          <w:tcPr>
            <w:tcW w:w="1147"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基础研究</w:t>
            </w:r>
          </w:p>
        </w:tc>
        <w:tc>
          <w:tcPr>
            <w:tcW w:w="1147"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15</w:t>
            </w:r>
          </w:p>
        </w:tc>
        <w:tc>
          <w:tcPr>
            <w:tcW w:w="1146"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环能学院</w:t>
            </w:r>
          </w:p>
        </w:tc>
        <w:tc>
          <w:tcPr>
            <w:tcW w:w="1318"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DG2022015</w:t>
            </w:r>
          </w:p>
        </w:tc>
        <w:tc>
          <w:tcPr>
            <w:tcW w:w="4012"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工业复杂烟气余热深度回收设备换热强化协同防腐机理研究</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穆连波</w:t>
            </w:r>
          </w:p>
        </w:tc>
        <w:tc>
          <w:tcPr>
            <w:tcW w:w="1147"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应用研究</w:t>
            </w:r>
          </w:p>
        </w:tc>
        <w:tc>
          <w:tcPr>
            <w:tcW w:w="1147"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16</w:t>
            </w:r>
          </w:p>
        </w:tc>
        <w:tc>
          <w:tcPr>
            <w:tcW w:w="1146"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机电学院</w:t>
            </w:r>
          </w:p>
        </w:tc>
        <w:tc>
          <w:tcPr>
            <w:tcW w:w="1318" w:type="dxa"/>
            <w:shd w:val="clear" w:color="auto" w:fill="auto"/>
            <w:vAlign w:val="center"/>
          </w:tcPr>
          <w:p>
            <w:pPr>
              <w:widowControl/>
              <w:jc w:val="center"/>
              <w:rPr>
                <w:rFonts w:hint="eastAsia" w:ascii="Times New Roman" w:hAnsi="Times New Roman" w:eastAsia="宋体" w:cs="宋体"/>
                <w:kern w:val="0"/>
                <w:sz w:val="20"/>
                <w:szCs w:val="20"/>
                <w:lang w:eastAsia="zh-CN"/>
              </w:rPr>
            </w:pPr>
            <w:r>
              <w:rPr>
                <w:rFonts w:hint="eastAsia" w:ascii="Times New Roman" w:hAnsi="Times New Roman" w:eastAsia="宋体" w:cs="宋体"/>
                <w:kern w:val="0"/>
                <w:sz w:val="20"/>
                <w:szCs w:val="20"/>
                <w:lang w:val="en-US" w:eastAsia="zh-CN"/>
              </w:rPr>
              <w:t>DG2022016</w:t>
            </w:r>
          </w:p>
        </w:tc>
        <w:tc>
          <w:tcPr>
            <w:tcW w:w="4012"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电火花多通道放电加工控制与机理研究</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穆鑫</w:t>
            </w:r>
          </w:p>
        </w:tc>
        <w:tc>
          <w:tcPr>
            <w:tcW w:w="1147"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应用研究</w:t>
            </w:r>
          </w:p>
        </w:tc>
        <w:tc>
          <w:tcPr>
            <w:tcW w:w="1147" w:type="dxa"/>
            <w:shd w:val="clear" w:color="auto" w:fill="auto"/>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17</w:t>
            </w:r>
          </w:p>
        </w:tc>
        <w:tc>
          <w:tcPr>
            <w:tcW w:w="1146"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机电学院</w:t>
            </w:r>
          </w:p>
        </w:tc>
        <w:tc>
          <w:tcPr>
            <w:tcW w:w="1318" w:type="dxa"/>
            <w:shd w:val="clear" w:color="auto" w:fill="auto"/>
            <w:vAlign w:val="center"/>
          </w:tcPr>
          <w:p>
            <w:pPr>
              <w:widowControl/>
              <w:jc w:val="center"/>
              <w:rPr>
                <w:rFonts w:hint="eastAsia" w:ascii="Times New Roman" w:hAnsi="Times New Roman" w:eastAsia="宋体" w:cs="宋体"/>
                <w:kern w:val="0"/>
                <w:sz w:val="20"/>
                <w:szCs w:val="20"/>
                <w:lang w:eastAsia="zh-CN"/>
              </w:rPr>
            </w:pPr>
            <w:r>
              <w:rPr>
                <w:rFonts w:hint="eastAsia" w:ascii="Times New Roman" w:hAnsi="Times New Roman" w:eastAsia="宋体" w:cs="宋体"/>
                <w:kern w:val="0"/>
                <w:sz w:val="20"/>
                <w:szCs w:val="20"/>
                <w:lang w:val="en-US" w:eastAsia="zh-CN"/>
              </w:rPr>
              <w:t>DG2022017</w:t>
            </w:r>
          </w:p>
        </w:tc>
        <w:tc>
          <w:tcPr>
            <w:tcW w:w="4012"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基于图信号处理的机电装备故障诊断方法研究</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李孟</w:t>
            </w:r>
          </w:p>
        </w:tc>
        <w:tc>
          <w:tcPr>
            <w:tcW w:w="1147"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应用研究</w:t>
            </w:r>
          </w:p>
        </w:tc>
        <w:tc>
          <w:tcPr>
            <w:tcW w:w="1147" w:type="dxa"/>
            <w:shd w:val="clear" w:color="auto" w:fill="auto"/>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18</w:t>
            </w:r>
          </w:p>
        </w:tc>
        <w:tc>
          <w:tcPr>
            <w:tcW w:w="1146"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电信学院</w:t>
            </w:r>
          </w:p>
        </w:tc>
        <w:tc>
          <w:tcPr>
            <w:tcW w:w="1318"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DG2022018</w:t>
            </w:r>
          </w:p>
        </w:tc>
        <w:tc>
          <w:tcPr>
            <w:tcW w:w="4012"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基于结构领域知识和深度学习的结构地震响应预测</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张庆宇</w:t>
            </w:r>
          </w:p>
        </w:tc>
        <w:tc>
          <w:tcPr>
            <w:tcW w:w="1147"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基础研究</w:t>
            </w:r>
          </w:p>
        </w:tc>
        <w:tc>
          <w:tcPr>
            <w:tcW w:w="1147" w:type="dxa"/>
            <w:shd w:val="clear" w:color="auto" w:fill="auto"/>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一般项目</w:t>
            </w:r>
          </w:p>
        </w:tc>
      </w:tr>
    </w:tbl>
    <w:p>
      <w:pPr>
        <w:jc w:val="left"/>
        <w:rPr>
          <w:rFonts w:eastAsia="仿宋_GB2312"/>
          <w:sz w:val="24"/>
        </w:rPr>
      </w:pPr>
    </w:p>
    <w:sectPr>
      <w:footerReference r:id="rId3" w:type="default"/>
      <w:footerReference r:id="rId4" w:type="even"/>
      <w:type w:val="continuous"/>
      <w:pgSz w:w="11906" w:h="16838"/>
      <w:pgMar w:top="1417" w:right="1474" w:bottom="1417" w:left="1588" w:header="851" w:footer="1417"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901D592-B13A-4D03-9965-AB58905CCF58}"/>
  </w:font>
  <w:font w:name="黑体">
    <w:panose1 w:val="02010609060101010101"/>
    <w:charset w:val="86"/>
    <w:family w:val="auto"/>
    <w:pitch w:val="default"/>
    <w:sig w:usb0="800002BF" w:usb1="38CF7CFA" w:usb2="00000016" w:usb3="00000000" w:csb0="00040001" w:csb1="00000000"/>
    <w:embedRegular r:id="rId2" w:fontKey="{B11E78FB-8623-4E17-A4CA-B47C3755DFC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FD941EFD-DC74-4D5B-9798-61055EA3731B}"/>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embedRegular r:id="rId4" w:fontKey="{2416112B-735D-4DF3-B879-3DC1DB1357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7</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wZDhmYjljODFjZDVmNjI0NjViOTUyM2RhZDIxNWMifQ=="/>
  </w:docVars>
  <w:rsids>
    <w:rsidRoot w:val="00B53548"/>
    <w:rsid w:val="000007CE"/>
    <w:rsid w:val="00001FFC"/>
    <w:rsid w:val="0000439D"/>
    <w:rsid w:val="000070B2"/>
    <w:rsid w:val="00012D78"/>
    <w:rsid w:val="00012F69"/>
    <w:rsid w:val="0001416A"/>
    <w:rsid w:val="00021AAC"/>
    <w:rsid w:val="000273A3"/>
    <w:rsid w:val="0003790F"/>
    <w:rsid w:val="00043F8E"/>
    <w:rsid w:val="000448EF"/>
    <w:rsid w:val="00045F51"/>
    <w:rsid w:val="00062EF0"/>
    <w:rsid w:val="000744B1"/>
    <w:rsid w:val="00082E13"/>
    <w:rsid w:val="00082E8C"/>
    <w:rsid w:val="000832DB"/>
    <w:rsid w:val="0008466E"/>
    <w:rsid w:val="00095D2C"/>
    <w:rsid w:val="0009771F"/>
    <w:rsid w:val="000A14C8"/>
    <w:rsid w:val="000A1D5E"/>
    <w:rsid w:val="000A44E3"/>
    <w:rsid w:val="000A7D03"/>
    <w:rsid w:val="000B04F5"/>
    <w:rsid w:val="000B16E3"/>
    <w:rsid w:val="000B1AF2"/>
    <w:rsid w:val="000B5717"/>
    <w:rsid w:val="000C125C"/>
    <w:rsid w:val="000C179F"/>
    <w:rsid w:val="000C3D0F"/>
    <w:rsid w:val="000C677E"/>
    <w:rsid w:val="000D1836"/>
    <w:rsid w:val="000D6251"/>
    <w:rsid w:val="000D6E4F"/>
    <w:rsid w:val="000D78D9"/>
    <w:rsid w:val="00101661"/>
    <w:rsid w:val="00102BC5"/>
    <w:rsid w:val="001030CE"/>
    <w:rsid w:val="00105DA1"/>
    <w:rsid w:val="0010641A"/>
    <w:rsid w:val="00111BA3"/>
    <w:rsid w:val="00112A8D"/>
    <w:rsid w:val="00114260"/>
    <w:rsid w:val="00134B99"/>
    <w:rsid w:val="001414CF"/>
    <w:rsid w:val="001418FB"/>
    <w:rsid w:val="00147A4A"/>
    <w:rsid w:val="00154CBB"/>
    <w:rsid w:val="00154D62"/>
    <w:rsid w:val="0015595D"/>
    <w:rsid w:val="00162C00"/>
    <w:rsid w:val="00162F31"/>
    <w:rsid w:val="0016482F"/>
    <w:rsid w:val="00166671"/>
    <w:rsid w:val="00181B4E"/>
    <w:rsid w:val="001840C8"/>
    <w:rsid w:val="00186681"/>
    <w:rsid w:val="00190019"/>
    <w:rsid w:val="00195852"/>
    <w:rsid w:val="001B2FA6"/>
    <w:rsid w:val="001B3C05"/>
    <w:rsid w:val="001B629B"/>
    <w:rsid w:val="001B6B15"/>
    <w:rsid w:val="001C1D64"/>
    <w:rsid w:val="001C2099"/>
    <w:rsid w:val="001D6C52"/>
    <w:rsid w:val="001D7AD5"/>
    <w:rsid w:val="001E395E"/>
    <w:rsid w:val="001E6E4F"/>
    <w:rsid w:val="001F0E19"/>
    <w:rsid w:val="001F425D"/>
    <w:rsid w:val="00200698"/>
    <w:rsid w:val="00201C09"/>
    <w:rsid w:val="00201F07"/>
    <w:rsid w:val="00202E15"/>
    <w:rsid w:val="002104FB"/>
    <w:rsid w:val="0021103B"/>
    <w:rsid w:val="00221B3D"/>
    <w:rsid w:val="0022468B"/>
    <w:rsid w:val="0022590B"/>
    <w:rsid w:val="00233321"/>
    <w:rsid w:val="002338CA"/>
    <w:rsid w:val="00233B6A"/>
    <w:rsid w:val="00243062"/>
    <w:rsid w:val="00244C21"/>
    <w:rsid w:val="00270428"/>
    <w:rsid w:val="0027269B"/>
    <w:rsid w:val="002732C1"/>
    <w:rsid w:val="002805E6"/>
    <w:rsid w:val="002826AB"/>
    <w:rsid w:val="00285D63"/>
    <w:rsid w:val="00286438"/>
    <w:rsid w:val="002927D4"/>
    <w:rsid w:val="00297807"/>
    <w:rsid w:val="002A0F40"/>
    <w:rsid w:val="002A2CFE"/>
    <w:rsid w:val="002A7431"/>
    <w:rsid w:val="002B1F1C"/>
    <w:rsid w:val="002B2BF8"/>
    <w:rsid w:val="002B2FD0"/>
    <w:rsid w:val="002B679C"/>
    <w:rsid w:val="002B67BF"/>
    <w:rsid w:val="002D254F"/>
    <w:rsid w:val="002D6215"/>
    <w:rsid w:val="002D6901"/>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1D89"/>
    <w:rsid w:val="00373DC4"/>
    <w:rsid w:val="003776F4"/>
    <w:rsid w:val="0037790D"/>
    <w:rsid w:val="0038500E"/>
    <w:rsid w:val="003908D6"/>
    <w:rsid w:val="00394B36"/>
    <w:rsid w:val="003A2641"/>
    <w:rsid w:val="003A6188"/>
    <w:rsid w:val="003B2C23"/>
    <w:rsid w:val="003B515E"/>
    <w:rsid w:val="003C35A9"/>
    <w:rsid w:val="003C3B35"/>
    <w:rsid w:val="003C4132"/>
    <w:rsid w:val="003C77B6"/>
    <w:rsid w:val="003E12E3"/>
    <w:rsid w:val="003E32B3"/>
    <w:rsid w:val="003E4BA8"/>
    <w:rsid w:val="003F0E66"/>
    <w:rsid w:val="003F2AA4"/>
    <w:rsid w:val="003F5C78"/>
    <w:rsid w:val="003F6703"/>
    <w:rsid w:val="003F6E27"/>
    <w:rsid w:val="00401199"/>
    <w:rsid w:val="00404CAA"/>
    <w:rsid w:val="004076F8"/>
    <w:rsid w:val="00407C45"/>
    <w:rsid w:val="00412779"/>
    <w:rsid w:val="00412792"/>
    <w:rsid w:val="00412CEC"/>
    <w:rsid w:val="00412D07"/>
    <w:rsid w:val="004214BC"/>
    <w:rsid w:val="00421ADD"/>
    <w:rsid w:val="004376CC"/>
    <w:rsid w:val="0044292F"/>
    <w:rsid w:val="004454FD"/>
    <w:rsid w:val="00445AF5"/>
    <w:rsid w:val="0044739D"/>
    <w:rsid w:val="00454274"/>
    <w:rsid w:val="00465599"/>
    <w:rsid w:val="0046776F"/>
    <w:rsid w:val="004750B1"/>
    <w:rsid w:val="004759C3"/>
    <w:rsid w:val="00476AC6"/>
    <w:rsid w:val="004848C5"/>
    <w:rsid w:val="0048719E"/>
    <w:rsid w:val="00490AF3"/>
    <w:rsid w:val="0049603F"/>
    <w:rsid w:val="004A1946"/>
    <w:rsid w:val="004B3069"/>
    <w:rsid w:val="004C3DE7"/>
    <w:rsid w:val="004D5637"/>
    <w:rsid w:val="004E24A4"/>
    <w:rsid w:val="004E571A"/>
    <w:rsid w:val="004E7E87"/>
    <w:rsid w:val="004F20D3"/>
    <w:rsid w:val="004F7185"/>
    <w:rsid w:val="004F72FB"/>
    <w:rsid w:val="0050258B"/>
    <w:rsid w:val="00502666"/>
    <w:rsid w:val="00503E58"/>
    <w:rsid w:val="005041AB"/>
    <w:rsid w:val="00510D9A"/>
    <w:rsid w:val="00511486"/>
    <w:rsid w:val="005165C4"/>
    <w:rsid w:val="005204FC"/>
    <w:rsid w:val="005235DC"/>
    <w:rsid w:val="00526F16"/>
    <w:rsid w:val="00531884"/>
    <w:rsid w:val="00534FF3"/>
    <w:rsid w:val="00537881"/>
    <w:rsid w:val="00540C7F"/>
    <w:rsid w:val="00543426"/>
    <w:rsid w:val="0055081F"/>
    <w:rsid w:val="00551442"/>
    <w:rsid w:val="00570428"/>
    <w:rsid w:val="005805DA"/>
    <w:rsid w:val="00582AC6"/>
    <w:rsid w:val="00583E80"/>
    <w:rsid w:val="00586088"/>
    <w:rsid w:val="00594A19"/>
    <w:rsid w:val="00596555"/>
    <w:rsid w:val="005A2251"/>
    <w:rsid w:val="005A4FE5"/>
    <w:rsid w:val="005A5FF4"/>
    <w:rsid w:val="005B16A0"/>
    <w:rsid w:val="005B4DCA"/>
    <w:rsid w:val="005C4D00"/>
    <w:rsid w:val="005E03B1"/>
    <w:rsid w:val="005E35B3"/>
    <w:rsid w:val="005E5F3E"/>
    <w:rsid w:val="005F18AE"/>
    <w:rsid w:val="005F1CEE"/>
    <w:rsid w:val="005F371A"/>
    <w:rsid w:val="005F41CB"/>
    <w:rsid w:val="005F49D7"/>
    <w:rsid w:val="005F72BE"/>
    <w:rsid w:val="006029E2"/>
    <w:rsid w:val="00603BD4"/>
    <w:rsid w:val="00604160"/>
    <w:rsid w:val="00607368"/>
    <w:rsid w:val="0061427D"/>
    <w:rsid w:val="006169EA"/>
    <w:rsid w:val="00636675"/>
    <w:rsid w:val="00636FC4"/>
    <w:rsid w:val="00640C0F"/>
    <w:rsid w:val="00642565"/>
    <w:rsid w:val="006466E6"/>
    <w:rsid w:val="0065490F"/>
    <w:rsid w:val="006555E2"/>
    <w:rsid w:val="006576C3"/>
    <w:rsid w:val="00657BFA"/>
    <w:rsid w:val="00662F3B"/>
    <w:rsid w:val="006661E8"/>
    <w:rsid w:val="00666839"/>
    <w:rsid w:val="00671D5E"/>
    <w:rsid w:val="006765FB"/>
    <w:rsid w:val="00680DF9"/>
    <w:rsid w:val="00684E88"/>
    <w:rsid w:val="00685871"/>
    <w:rsid w:val="00694180"/>
    <w:rsid w:val="006944E1"/>
    <w:rsid w:val="006A1EC5"/>
    <w:rsid w:val="006A20A7"/>
    <w:rsid w:val="006A28CC"/>
    <w:rsid w:val="006A68AD"/>
    <w:rsid w:val="006B0E96"/>
    <w:rsid w:val="006B16FE"/>
    <w:rsid w:val="006B6A98"/>
    <w:rsid w:val="006C74C2"/>
    <w:rsid w:val="006D1043"/>
    <w:rsid w:val="006D4CF8"/>
    <w:rsid w:val="006D56A3"/>
    <w:rsid w:val="006D7375"/>
    <w:rsid w:val="006D7908"/>
    <w:rsid w:val="006D79FD"/>
    <w:rsid w:val="006E1168"/>
    <w:rsid w:val="006E205B"/>
    <w:rsid w:val="006E2E3E"/>
    <w:rsid w:val="006E3EF0"/>
    <w:rsid w:val="006E45BE"/>
    <w:rsid w:val="006F33BC"/>
    <w:rsid w:val="006F355F"/>
    <w:rsid w:val="006F70FA"/>
    <w:rsid w:val="00703E58"/>
    <w:rsid w:val="00710759"/>
    <w:rsid w:val="007169AB"/>
    <w:rsid w:val="00717ED6"/>
    <w:rsid w:val="00721921"/>
    <w:rsid w:val="0072218E"/>
    <w:rsid w:val="00723021"/>
    <w:rsid w:val="00726AA2"/>
    <w:rsid w:val="007275E3"/>
    <w:rsid w:val="00730BEB"/>
    <w:rsid w:val="0073427C"/>
    <w:rsid w:val="00735A80"/>
    <w:rsid w:val="00735FEF"/>
    <w:rsid w:val="007442E7"/>
    <w:rsid w:val="00744D71"/>
    <w:rsid w:val="00747FA1"/>
    <w:rsid w:val="0075601A"/>
    <w:rsid w:val="00761B8C"/>
    <w:rsid w:val="00766BE4"/>
    <w:rsid w:val="0077259A"/>
    <w:rsid w:val="00787CE7"/>
    <w:rsid w:val="00792BD9"/>
    <w:rsid w:val="00794A47"/>
    <w:rsid w:val="00795977"/>
    <w:rsid w:val="007A1428"/>
    <w:rsid w:val="007A242C"/>
    <w:rsid w:val="007A4ED0"/>
    <w:rsid w:val="007B2750"/>
    <w:rsid w:val="007B59DD"/>
    <w:rsid w:val="007D2272"/>
    <w:rsid w:val="007E0532"/>
    <w:rsid w:val="007E1EFC"/>
    <w:rsid w:val="007E25BD"/>
    <w:rsid w:val="007E2802"/>
    <w:rsid w:val="007E31AB"/>
    <w:rsid w:val="007F181C"/>
    <w:rsid w:val="008036C7"/>
    <w:rsid w:val="00810753"/>
    <w:rsid w:val="00812104"/>
    <w:rsid w:val="008176A2"/>
    <w:rsid w:val="00821325"/>
    <w:rsid w:val="00823E81"/>
    <w:rsid w:val="008243BE"/>
    <w:rsid w:val="00825B53"/>
    <w:rsid w:val="00827E64"/>
    <w:rsid w:val="008431D1"/>
    <w:rsid w:val="00845471"/>
    <w:rsid w:val="008527DD"/>
    <w:rsid w:val="00860D6E"/>
    <w:rsid w:val="00864B0A"/>
    <w:rsid w:val="00867C75"/>
    <w:rsid w:val="00870AF5"/>
    <w:rsid w:val="00876031"/>
    <w:rsid w:val="008870FC"/>
    <w:rsid w:val="00892355"/>
    <w:rsid w:val="00892EFB"/>
    <w:rsid w:val="00893B70"/>
    <w:rsid w:val="00894D4C"/>
    <w:rsid w:val="008974A6"/>
    <w:rsid w:val="008A3170"/>
    <w:rsid w:val="008A796F"/>
    <w:rsid w:val="008C1643"/>
    <w:rsid w:val="008C5F2A"/>
    <w:rsid w:val="008D2730"/>
    <w:rsid w:val="008D409B"/>
    <w:rsid w:val="008D680E"/>
    <w:rsid w:val="008D774F"/>
    <w:rsid w:val="008F0414"/>
    <w:rsid w:val="008F0CD9"/>
    <w:rsid w:val="008F248C"/>
    <w:rsid w:val="008F3A86"/>
    <w:rsid w:val="009019DC"/>
    <w:rsid w:val="00904F87"/>
    <w:rsid w:val="00906169"/>
    <w:rsid w:val="00907256"/>
    <w:rsid w:val="00911B30"/>
    <w:rsid w:val="00914566"/>
    <w:rsid w:val="00914B20"/>
    <w:rsid w:val="00917C5C"/>
    <w:rsid w:val="00922591"/>
    <w:rsid w:val="009271F2"/>
    <w:rsid w:val="00932A61"/>
    <w:rsid w:val="009345CD"/>
    <w:rsid w:val="00935555"/>
    <w:rsid w:val="009356DB"/>
    <w:rsid w:val="00942A6E"/>
    <w:rsid w:val="00947628"/>
    <w:rsid w:val="00947E7C"/>
    <w:rsid w:val="00952270"/>
    <w:rsid w:val="00955C0E"/>
    <w:rsid w:val="009624CA"/>
    <w:rsid w:val="00963F21"/>
    <w:rsid w:val="0096764B"/>
    <w:rsid w:val="00971084"/>
    <w:rsid w:val="0097253E"/>
    <w:rsid w:val="00972E8C"/>
    <w:rsid w:val="0098556A"/>
    <w:rsid w:val="009971AA"/>
    <w:rsid w:val="009A719F"/>
    <w:rsid w:val="009B011F"/>
    <w:rsid w:val="009B25D5"/>
    <w:rsid w:val="009B26EB"/>
    <w:rsid w:val="009B50C7"/>
    <w:rsid w:val="009B68CC"/>
    <w:rsid w:val="009C14D2"/>
    <w:rsid w:val="009C2AD9"/>
    <w:rsid w:val="009C4633"/>
    <w:rsid w:val="009C4674"/>
    <w:rsid w:val="009D4775"/>
    <w:rsid w:val="009E2208"/>
    <w:rsid w:val="009E362A"/>
    <w:rsid w:val="009E6604"/>
    <w:rsid w:val="00A01D56"/>
    <w:rsid w:val="00A03CAC"/>
    <w:rsid w:val="00A0679A"/>
    <w:rsid w:val="00A07977"/>
    <w:rsid w:val="00A13222"/>
    <w:rsid w:val="00A17236"/>
    <w:rsid w:val="00A2214B"/>
    <w:rsid w:val="00A27A4B"/>
    <w:rsid w:val="00A319CA"/>
    <w:rsid w:val="00A320B5"/>
    <w:rsid w:val="00A42249"/>
    <w:rsid w:val="00A47B90"/>
    <w:rsid w:val="00A50B53"/>
    <w:rsid w:val="00A52869"/>
    <w:rsid w:val="00A55B5D"/>
    <w:rsid w:val="00A55B9D"/>
    <w:rsid w:val="00A56734"/>
    <w:rsid w:val="00A7334E"/>
    <w:rsid w:val="00A81709"/>
    <w:rsid w:val="00A83764"/>
    <w:rsid w:val="00A863CF"/>
    <w:rsid w:val="00A87931"/>
    <w:rsid w:val="00A905DE"/>
    <w:rsid w:val="00AA0117"/>
    <w:rsid w:val="00AA3140"/>
    <w:rsid w:val="00AA3AE7"/>
    <w:rsid w:val="00AA4F77"/>
    <w:rsid w:val="00AB019B"/>
    <w:rsid w:val="00AB3E83"/>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5A31"/>
    <w:rsid w:val="00B16EC6"/>
    <w:rsid w:val="00B31238"/>
    <w:rsid w:val="00B32F40"/>
    <w:rsid w:val="00B53548"/>
    <w:rsid w:val="00B53A4C"/>
    <w:rsid w:val="00B6026B"/>
    <w:rsid w:val="00B63A3A"/>
    <w:rsid w:val="00B72C32"/>
    <w:rsid w:val="00B81212"/>
    <w:rsid w:val="00BA011E"/>
    <w:rsid w:val="00BA0CD6"/>
    <w:rsid w:val="00BA1F64"/>
    <w:rsid w:val="00BA5E3F"/>
    <w:rsid w:val="00BA600A"/>
    <w:rsid w:val="00BA70F2"/>
    <w:rsid w:val="00BC095E"/>
    <w:rsid w:val="00BC1039"/>
    <w:rsid w:val="00BC3821"/>
    <w:rsid w:val="00BC6E5A"/>
    <w:rsid w:val="00BD2B86"/>
    <w:rsid w:val="00BD6A3D"/>
    <w:rsid w:val="00BD755D"/>
    <w:rsid w:val="00BE76B9"/>
    <w:rsid w:val="00BF3926"/>
    <w:rsid w:val="00C02E9A"/>
    <w:rsid w:val="00C06AB3"/>
    <w:rsid w:val="00C10633"/>
    <w:rsid w:val="00C10A87"/>
    <w:rsid w:val="00C113CE"/>
    <w:rsid w:val="00C1251E"/>
    <w:rsid w:val="00C130C6"/>
    <w:rsid w:val="00C13468"/>
    <w:rsid w:val="00C17AB6"/>
    <w:rsid w:val="00C2247D"/>
    <w:rsid w:val="00C24189"/>
    <w:rsid w:val="00C3315E"/>
    <w:rsid w:val="00C411BA"/>
    <w:rsid w:val="00C4653A"/>
    <w:rsid w:val="00C47CA6"/>
    <w:rsid w:val="00C5264F"/>
    <w:rsid w:val="00C57D2E"/>
    <w:rsid w:val="00C60D0C"/>
    <w:rsid w:val="00C62D82"/>
    <w:rsid w:val="00C65C02"/>
    <w:rsid w:val="00C74D91"/>
    <w:rsid w:val="00C7500B"/>
    <w:rsid w:val="00C769F1"/>
    <w:rsid w:val="00C81E44"/>
    <w:rsid w:val="00C91328"/>
    <w:rsid w:val="00CA0341"/>
    <w:rsid w:val="00CA0386"/>
    <w:rsid w:val="00CA6CC7"/>
    <w:rsid w:val="00CA6E99"/>
    <w:rsid w:val="00CB71C8"/>
    <w:rsid w:val="00CB7FA0"/>
    <w:rsid w:val="00CD4DA9"/>
    <w:rsid w:val="00CD7F61"/>
    <w:rsid w:val="00CE0605"/>
    <w:rsid w:val="00CE08CF"/>
    <w:rsid w:val="00CE2B43"/>
    <w:rsid w:val="00CE3326"/>
    <w:rsid w:val="00CE3CD6"/>
    <w:rsid w:val="00D01F43"/>
    <w:rsid w:val="00D06A8B"/>
    <w:rsid w:val="00D118A4"/>
    <w:rsid w:val="00D14D86"/>
    <w:rsid w:val="00D20C59"/>
    <w:rsid w:val="00D217CE"/>
    <w:rsid w:val="00D23BD1"/>
    <w:rsid w:val="00D3021A"/>
    <w:rsid w:val="00D40B0E"/>
    <w:rsid w:val="00D451CB"/>
    <w:rsid w:val="00D546D5"/>
    <w:rsid w:val="00D54FCE"/>
    <w:rsid w:val="00D55572"/>
    <w:rsid w:val="00D6287A"/>
    <w:rsid w:val="00D62C41"/>
    <w:rsid w:val="00D65E89"/>
    <w:rsid w:val="00D70DCB"/>
    <w:rsid w:val="00D842C6"/>
    <w:rsid w:val="00D86D1E"/>
    <w:rsid w:val="00D92094"/>
    <w:rsid w:val="00D92670"/>
    <w:rsid w:val="00D95B0E"/>
    <w:rsid w:val="00DB528D"/>
    <w:rsid w:val="00DB75B9"/>
    <w:rsid w:val="00DC0636"/>
    <w:rsid w:val="00DC754D"/>
    <w:rsid w:val="00DC7BC3"/>
    <w:rsid w:val="00DD5A7B"/>
    <w:rsid w:val="00DD6EB0"/>
    <w:rsid w:val="00DE1301"/>
    <w:rsid w:val="00DF5ED7"/>
    <w:rsid w:val="00DF685E"/>
    <w:rsid w:val="00DF7CED"/>
    <w:rsid w:val="00E02908"/>
    <w:rsid w:val="00E03A61"/>
    <w:rsid w:val="00E11810"/>
    <w:rsid w:val="00E126E9"/>
    <w:rsid w:val="00E12FB4"/>
    <w:rsid w:val="00E15DAF"/>
    <w:rsid w:val="00E200AF"/>
    <w:rsid w:val="00E22346"/>
    <w:rsid w:val="00E300F1"/>
    <w:rsid w:val="00E3122E"/>
    <w:rsid w:val="00E3479E"/>
    <w:rsid w:val="00E357DC"/>
    <w:rsid w:val="00E4062F"/>
    <w:rsid w:val="00E53F71"/>
    <w:rsid w:val="00E55639"/>
    <w:rsid w:val="00E608A9"/>
    <w:rsid w:val="00E60D6F"/>
    <w:rsid w:val="00E70BC4"/>
    <w:rsid w:val="00E84F0D"/>
    <w:rsid w:val="00EA0D2D"/>
    <w:rsid w:val="00EA11DB"/>
    <w:rsid w:val="00EA1DEC"/>
    <w:rsid w:val="00EA1F87"/>
    <w:rsid w:val="00EA58D2"/>
    <w:rsid w:val="00EB09B9"/>
    <w:rsid w:val="00EB47E1"/>
    <w:rsid w:val="00EB4DB0"/>
    <w:rsid w:val="00EB7060"/>
    <w:rsid w:val="00EC1A85"/>
    <w:rsid w:val="00EC2EDA"/>
    <w:rsid w:val="00EC4DDA"/>
    <w:rsid w:val="00EC6F47"/>
    <w:rsid w:val="00ED24C1"/>
    <w:rsid w:val="00ED55B7"/>
    <w:rsid w:val="00EE0B6C"/>
    <w:rsid w:val="00EE0EDC"/>
    <w:rsid w:val="00EF31AA"/>
    <w:rsid w:val="00EF4B86"/>
    <w:rsid w:val="00EF7F0B"/>
    <w:rsid w:val="00F03C52"/>
    <w:rsid w:val="00F13BAF"/>
    <w:rsid w:val="00F13C59"/>
    <w:rsid w:val="00F154CB"/>
    <w:rsid w:val="00F15EF5"/>
    <w:rsid w:val="00F16955"/>
    <w:rsid w:val="00F2109A"/>
    <w:rsid w:val="00F24F1C"/>
    <w:rsid w:val="00F34274"/>
    <w:rsid w:val="00F4049F"/>
    <w:rsid w:val="00F522C6"/>
    <w:rsid w:val="00F605AF"/>
    <w:rsid w:val="00F6317A"/>
    <w:rsid w:val="00F6337E"/>
    <w:rsid w:val="00F67895"/>
    <w:rsid w:val="00F771D1"/>
    <w:rsid w:val="00F81B34"/>
    <w:rsid w:val="00F82E44"/>
    <w:rsid w:val="00F862A7"/>
    <w:rsid w:val="00F9745B"/>
    <w:rsid w:val="00FA5E3C"/>
    <w:rsid w:val="00FA7E38"/>
    <w:rsid w:val="00FB476A"/>
    <w:rsid w:val="00FB7517"/>
    <w:rsid w:val="00FC030A"/>
    <w:rsid w:val="00FC0B80"/>
    <w:rsid w:val="00FD2A6B"/>
    <w:rsid w:val="00FD30C3"/>
    <w:rsid w:val="00FD3F80"/>
    <w:rsid w:val="00FD7B21"/>
    <w:rsid w:val="00FE0A6F"/>
    <w:rsid w:val="00FE0E40"/>
    <w:rsid w:val="00FF2495"/>
    <w:rsid w:val="00FF5DC4"/>
    <w:rsid w:val="00FF71E4"/>
    <w:rsid w:val="0F1A1AA8"/>
    <w:rsid w:val="10CD111B"/>
    <w:rsid w:val="114E14C6"/>
    <w:rsid w:val="149D63BB"/>
    <w:rsid w:val="16126BE6"/>
    <w:rsid w:val="1A065735"/>
    <w:rsid w:val="1E301218"/>
    <w:rsid w:val="21D22900"/>
    <w:rsid w:val="283915F6"/>
    <w:rsid w:val="28C45676"/>
    <w:rsid w:val="2D986580"/>
    <w:rsid w:val="33AD7FE0"/>
    <w:rsid w:val="4065482F"/>
    <w:rsid w:val="42F20336"/>
    <w:rsid w:val="431164D2"/>
    <w:rsid w:val="435D4C1C"/>
    <w:rsid w:val="49C460A4"/>
    <w:rsid w:val="4A093701"/>
    <w:rsid w:val="4C937188"/>
    <w:rsid w:val="4ED76A15"/>
    <w:rsid w:val="4F53029F"/>
    <w:rsid w:val="51F32FDB"/>
    <w:rsid w:val="51F96A66"/>
    <w:rsid w:val="522F167E"/>
    <w:rsid w:val="5B873A47"/>
    <w:rsid w:val="66A0308B"/>
    <w:rsid w:val="6A0375FA"/>
    <w:rsid w:val="6CB85FDA"/>
    <w:rsid w:val="736473A9"/>
    <w:rsid w:val="779B57E3"/>
    <w:rsid w:val="7E7D4B62"/>
    <w:rsid w:val="7ECA6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41"/>
    <w:qFormat/>
    <w:uiPriority w:val="0"/>
    <w:pPr>
      <w:jc w:val="left"/>
    </w:pPr>
  </w:style>
  <w:style w:type="paragraph" w:styleId="3">
    <w:name w:val="Body Text"/>
    <w:basedOn w:val="1"/>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qFormat/>
    <w:uiPriority w:val="0"/>
    <w:pPr>
      <w:ind w:firstLine="555"/>
    </w:pPr>
    <w:rPr>
      <w:rFonts w:eastAsia="楷体_GB2312"/>
      <w:sz w:val="30"/>
      <w:szCs w:val="20"/>
    </w:r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ind w:left="100" w:leftChars="2500"/>
    </w:pPr>
    <w:rPr>
      <w:rFonts w:ascii="仿宋_GB2312" w:hAnsi="宋体" w:eastAsia="仿宋_GB2312"/>
      <w:sz w:val="28"/>
    </w:rPr>
  </w:style>
  <w:style w:type="paragraph" w:styleId="7">
    <w:name w:val="Body Text Indent 2"/>
    <w:basedOn w:val="1"/>
    <w:link w:val="47"/>
    <w:qFormat/>
    <w:uiPriority w:val="0"/>
    <w:pPr>
      <w:ind w:firstLine="560" w:firstLineChars="200"/>
    </w:pPr>
    <w:rPr>
      <w:rFonts w:ascii="仿宋_GB2312" w:eastAsia="仿宋_GB2312"/>
      <w:sz w:val="28"/>
      <w:szCs w:val="20"/>
    </w:rPr>
  </w:style>
  <w:style w:type="paragraph" w:styleId="8">
    <w:name w:val="Balloon Text"/>
    <w:basedOn w:val="1"/>
    <w:semiHidden/>
    <w:qFormat/>
    <w:uiPriority w:val="0"/>
    <w:rPr>
      <w:sz w:val="18"/>
      <w:szCs w:val="18"/>
    </w:rPr>
  </w:style>
  <w:style w:type="paragraph" w:styleId="9">
    <w:name w:val="footer"/>
    <w:basedOn w:val="1"/>
    <w:link w:val="42"/>
    <w:qFormat/>
    <w:uiPriority w:val="99"/>
    <w:pPr>
      <w:tabs>
        <w:tab w:val="center" w:pos="4153"/>
        <w:tab w:val="right" w:pos="8306"/>
      </w:tabs>
      <w:snapToGrid w:val="0"/>
      <w:jc w:val="left"/>
    </w:pPr>
    <w:rPr>
      <w:sz w:val="18"/>
      <w:szCs w:val="18"/>
    </w:rPr>
  </w:style>
  <w:style w:type="paragraph" w:styleId="10">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43"/>
    <w:qFormat/>
    <w:uiPriority w:val="0"/>
    <w:pPr>
      <w:spacing w:after="120"/>
      <w:ind w:left="420" w:leftChars="200"/>
    </w:pPr>
    <w:rPr>
      <w:sz w:val="16"/>
      <w:szCs w:val="16"/>
    </w:rPr>
  </w:style>
  <w:style w:type="paragraph" w:styleId="12">
    <w:name w:val="Body Text 2"/>
    <w:basedOn w:val="1"/>
    <w:link w:val="44"/>
    <w:qFormat/>
    <w:uiPriority w:val="0"/>
    <w:pPr>
      <w:ind w:right="-22"/>
    </w:pPr>
    <w:rPr>
      <w:rFonts w:ascii="仿宋_GB2312" w:eastAsia="仿宋_GB2312"/>
      <w:sz w:val="28"/>
      <w:szCs w:val="2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paragraph" w:customStyle="1" w:styleId="21">
    <w:name w:val="xl32"/>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22">
    <w:name w:val="font9"/>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2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24">
    <w:name w:val="xl31"/>
    <w:basedOn w:val="1"/>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paragraph" w:customStyle="1" w:styleId="25">
    <w:name w:val="xl29"/>
    <w:basedOn w:val="1"/>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2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27">
    <w:name w:val="Char Char Char"/>
    <w:basedOn w:val="1"/>
    <w:qFormat/>
    <w:uiPriority w:val="0"/>
    <w:pPr>
      <w:spacing w:line="360" w:lineRule="auto"/>
      <w:ind w:firstLine="200" w:firstLineChars="200"/>
    </w:pPr>
    <w:rPr>
      <w:rFonts w:ascii="宋体" w:hAnsi="宋体" w:cs="宋体"/>
      <w:sz w:val="24"/>
    </w:rPr>
  </w:style>
  <w:style w:type="paragraph" w:customStyle="1" w:styleId="2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9">
    <w:name w:val="Char Char Char Char2 Char Char Char Char Char Char"/>
    <w:basedOn w:val="1"/>
    <w:qFormat/>
    <w:uiPriority w:val="0"/>
    <w:pPr>
      <w:spacing w:line="590" w:lineRule="exact"/>
      <w:ind w:firstLine="640" w:firstLineChars="200"/>
    </w:pPr>
    <w:rPr>
      <w:rFonts w:ascii="Tahoma" w:hAnsi="Tahoma" w:eastAsia="仿宋_GB2312"/>
      <w:sz w:val="24"/>
      <w:szCs w:val="20"/>
    </w:rPr>
  </w:style>
  <w:style w:type="paragraph" w:customStyle="1" w:styleId="30">
    <w:name w:val="列出段落1"/>
    <w:basedOn w:val="1"/>
    <w:qFormat/>
    <w:uiPriority w:val="0"/>
    <w:pPr>
      <w:ind w:firstLine="420" w:firstLineChars="200"/>
    </w:pPr>
    <w:rPr>
      <w:rFonts w:ascii="Calibri" w:hAnsi="Calibri" w:cs="Calibri"/>
      <w:szCs w:val="21"/>
    </w:rPr>
  </w:style>
  <w:style w:type="paragraph" w:customStyle="1" w:styleId="31">
    <w:name w:val="xl30"/>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32">
    <w:name w:val="Char Char Char Char2 Char Char Char"/>
    <w:basedOn w:val="1"/>
    <w:qFormat/>
    <w:uiPriority w:val="0"/>
    <w:rPr>
      <w:rFonts w:ascii="Tahoma" w:hAnsi="Tahoma"/>
      <w:sz w:val="24"/>
      <w:szCs w:val="20"/>
    </w:rPr>
  </w:style>
  <w:style w:type="paragraph" w:customStyle="1" w:styleId="33">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34">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5">
    <w:name w:val="1"/>
    <w:basedOn w:val="1"/>
    <w:qFormat/>
    <w:uiPriority w:val="0"/>
    <w:rPr>
      <w:rFonts w:ascii="Tahoma" w:hAnsi="Tahoma"/>
      <w:sz w:val="24"/>
      <w:szCs w:val="20"/>
    </w:rPr>
  </w:style>
  <w:style w:type="paragraph" w:customStyle="1" w:styleId="3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7">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8">
    <w:name w:val="font8"/>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9">
    <w:name w:val="font6"/>
    <w:basedOn w:val="1"/>
    <w:qFormat/>
    <w:uiPriority w:val="0"/>
    <w:pPr>
      <w:widowControl/>
      <w:spacing w:before="100" w:beforeAutospacing="1" w:after="100" w:afterAutospacing="1"/>
      <w:jc w:val="left"/>
    </w:pPr>
    <w:rPr>
      <w:rFonts w:ascii="Arial" w:hAnsi="Arial" w:cs="Arial"/>
      <w:kern w:val="0"/>
      <w:sz w:val="28"/>
      <w:szCs w:val="28"/>
    </w:rPr>
  </w:style>
  <w:style w:type="paragraph" w:customStyle="1" w:styleId="40">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character" w:customStyle="1" w:styleId="41">
    <w:name w:val="批注文字 Char"/>
    <w:link w:val="2"/>
    <w:qFormat/>
    <w:uiPriority w:val="0"/>
    <w:rPr>
      <w:kern w:val="2"/>
      <w:sz w:val="21"/>
      <w:szCs w:val="24"/>
      <w:lang w:bidi="ar-SA"/>
    </w:rPr>
  </w:style>
  <w:style w:type="character" w:customStyle="1" w:styleId="42">
    <w:name w:val="页脚 Char"/>
    <w:link w:val="9"/>
    <w:qFormat/>
    <w:uiPriority w:val="99"/>
    <w:rPr>
      <w:kern w:val="2"/>
      <w:sz w:val="18"/>
      <w:szCs w:val="18"/>
    </w:rPr>
  </w:style>
  <w:style w:type="character" w:customStyle="1" w:styleId="43">
    <w:name w:val="正文文本缩进 3 Char"/>
    <w:link w:val="11"/>
    <w:qFormat/>
    <w:uiPriority w:val="0"/>
    <w:rPr>
      <w:kern w:val="2"/>
      <w:sz w:val="16"/>
      <w:szCs w:val="16"/>
    </w:rPr>
  </w:style>
  <w:style w:type="character" w:customStyle="1" w:styleId="44">
    <w:name w:val="正文文本 2 Char"/>
    <w:link w:val="12"/>
    <w:qFormat/>
    <w:uiPriority w:val="0"/>
    <w:rPr>
      <w:rFonts w:ascii="仿宋_GB2312" w:eastAsia="仿宋_GB2312"/>
      <w:kern w:val="2"/>
      <w:sz w:val="28"/>
      <w:szCs w:val="28"/>
    </w:rPr>
  </w:style>
  <w:style w:type="character" w:customStyle="1" w:styleId="45">
    <w:name w:val="页眉 Char"/>
    <w:link w:val="10"/>
    <w:qFormat/>
    <w:uiPriority w:val="99"/>
    <w:rPr>
      <w:kern w:val="2"/>
      <w:sz w:val="18"/>
      <w:szCs w:val="18"/>
    </w:rPr>
  </w:style>
  <w:style w:type="character" w:customStyle="1" w:styleId="46">
    <w:name w:val="unnamed11"/>
    <w:qFormat/>
    <w:uiPriority w:val="0"/>
  </w:style>
  <w:style w:type="character" w:customStyle="1" w:styleId="47">
    <w:name w:val="正文文本缩进 2 Char"/>
    <w:link w:val="7"/>
    <w:qFormat/>
    <w:uiPriority w:val="0"/>
    <w:rPr>
      <w:rFonts w:ascii="仿宋_GB2312" w:eastAsia="仿宋_GB2312"/>
      <w:kern w:val="2"/>
      <w:sz w:val="28"/>
    </w:rPr>
  </w:style>
  <w:style w:type="character" w:customStyle="1" w:styleId="48">
    <w:name w:val="font81"/>
    <w:basedOn w:val="17"/>
    <w:qFormat/>
    <w:uiPriority w:val="0"/>
    <w:rPr>
      <w:rFonts w:hint="eastAsia" w:ascii="宋体" w:hAnsi="宋体" w:eastAsia="宋体" w:cs="宋体"/>
      <w:color w:val="000000"/>
      <w:sz w:val="22"/>
      <w:szCs w:val="22"/>
      <w:u w:val="none"/>
      <w:vertAlign w:val="subscript"/>
    </w:rPr>
  </w:style>
  <w:style w:type="character" w:customStyle="1" w:styleId="49">
    <w:name w:val="font6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Pages>
  <Words>755</Words>
  <Characters>918</Characters>
  <Lines>35</Lines>
  <Paragraphs>10</Paragraphs>
  <TotalTime>10</TotalTime>
  <ScaleCrop>false</ScaleCrop>
  <LinksUpToDate>false</LinksUpToDate>
  <CharactersWithSpaces>918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2016-10-12T08:44:00Z</dcterms:created>
  <dc:creator>Winstone</dc:creator>
  <cp:lastModifiedBy>左左</cp:lastModifiedBy>
  <cp:lastPrinted>2014-11-17T06:09:00Z</cp:lastPrinted>
  <dcterms:modified xsi:type="dcterms:W3CDTF">2023-04-11T02:40:32Z</dcterms:modified>
  <dc:title>建院党字〔2009〕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1FB2FC9817B34D2089B57C0C82553EE0</vt:lpwstr>
  </property>
</Properties>
</file>